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52"/>
          <w:szCs w:val="52"/>
        </w:rPr>
      </w:pPr>
      <w:bookmarkStart w:id="0" w:name="_Toc16774"/>
      <w:bookmarkStart w:id="1" w:name="_Toc429582388"/>
      <w:r>
        <w:rPr>
          <w:rFonts w:hint="eastAsia"/>
          <w:b/>
          <w:sz w:val="52"/>
          <w:szCs w:val="52"/>
        </w:rPr>
        <w:t>PICC</w:t>
      </w:r>
      <w:r>
        <w:rPr>
          <w:b/>
          <w:sz w:val="52"/>
          <w:szCs w:val="52"/>
        </w:rPr>
        <w:t xml:space="preserve"> </w:t>
      </w:r>
      <w:r>
        <w:rPr>
          <w:rFonts w:hint="eastAsia"/>
          <w:b/>
          <w:sz w:val="52"/>
          <w:szCs w:val="52"/>
        </w:rPr>
        <w:t>CLUB</w:t>
      </w:r>
    </w:p>
    <w:bookmarkEnd w:id="0"/>
    <w:bookmarkEnd w:id="1"/>
    <w:p>
      <w:pPr>
        <w:spacing w:line="360" w:lineRule="auto"/>
        <w:jc w:val="center"/>
        <w:rPr>
          <w:b/>
          <w:sz w:val="52"/>
          <w:szCs w:val="52"/>
        </w:rPr>
      </w:pPr>
      <w:r>
        <w:rPr>
          <w:rFonts w:hint="eastAsia"/>
          <w:b/>
          <w:sz w:val="52"/>
          <w:szCs w:val="52"/>
          <w:lang w:val="en-US" w:eastAsia="zh-CN"/>
        </w:rPr>
        <w:t>服务资源管理平台</w:t>
      </w:r>
      <w:r>
        <w:rPr>
          <w:rFonts w:hint="eastAsia"/>
          <w:b/>
          <w:sz w:val="52"/>
          <w:szCs w:val="52"/>
        </w:rPr>
        <w:t>接口说明书</w:t>
      </w: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r>
        <w:rPr>
          <w:rFonts w:hint="eastAsia"/>
          <w:sz w:val="44"/>
          <w:szCs w:val="44"/>
          <w:lang w:val="en-US" w:eastAsia="zh-CN"/>
        </w:rPr>
        <w:t>服务资源管理平台</w:t>
      </w:r>
      <w:r>
        <w:rPr>
          <w:rFonts w:hint="eastAsia"/>
          <w:sz w:val="44"/>
          <w:szCs w:val="44"/>
        </w:rPr>
        <w:t>项目组</w:t>
      </w:r>
    </w:p>
    <w:p>
      <w:pPr>
        <w:spacing w:line="360" w:lineRule="auto"/>
        <w:jc w:val="center"/>
        <w:rPr>
          <w:rFonts w:hint="eastAsia"/>
          <w:sz w:val="44"/>
          <w:szCs w:val="44"/>
        </w:rPr>
      </w:pPr>
      <w:bookmarkStart w:id="2" w:name="_Toc320287163"/>
      <w:r>
        <w:rPr>
          <w:rFonts w:hint="eastAsia"/>
          <w:sz w:val="44"/>
          <w:szCs w:val="44"/>
        </w:rPr>
        <w:t>中国人保财险</w:t>
      </w:r>
      <w:bookmarkEnd w:id="2"/>
    </w:p>
    <w:p>
      <w:pPr>
        <w:spacing w:line="360" w:lineRule="auto"/>
        <w:jc w:val="center"/>
        <w:rPr>
          <w:rFonts w:hint="eastAsia"/>
          <w:sz w:val="44"/>
          <w:szCs w:val="44"/>
        </w:rPr>
      </w:pPr>
    </w:p>
    <w:p>
      <w:pPr>
        <w:spacing w:line="360" w:lineRule="auto"/>
        <w:jc w:val="center"/>
        <w:rPr>
          <w:rFonts w:hint="eastAsia"/>
          <w:sz w:val="44"/>
          <w:szCs w:val="44"/>
        </w:rPr>
      </w:pPr>
    </w:p>
    <w:p>
      <w:pPr>
        <w:rPr>
          <w:rFonts w:hint="eastAsia"/>
          <w:sz w:val="44"/>
          <w:szCs w:val="44"/>
          <w:lang w:val="zh-CN"/>
        </w:rPr>
      </w:pPr>
      <w:r>
        <w:rPr>
          <w:rFonts w:hint="eastAsia"/>
          <w:sz w:val="44"/>
          <w:szCs w:val="44"/>
          <w:lang w:val="zh-CN"/>
        </w:rPr>
        <w:br w:type="page"/>
      </w:r>
    </w:p>
    <w:p>
      <w:pPr>
        <w:pStyle w:val="3"/>
        <w:numPr>
          <w:ilvl w:val="0"/>
          <w:numId w:val="1"/>
        </w:numPr>
        <w:spacing w:line="360" w:lineRule="auto"/>
        <w:ind w:left="420" w:hanging="420"/>
        <w:rPr>
          <w:rFonts w:hint="eastAsia"/>
        </w:rPr>
      </w:pPr>
      <w:bookmarkStart w:id="3" w:name="_Toc18232"/>
      <w:r>
        <w:rPr>
          <w:rFonts w:hint="eastAsia"/>
        </w:rPr>
        <w:t>对外</w:t>
      </w:r>
      <w:bookmarkEnd w:id="3"/>
      <w:r>
        <w:rPr>
          <w:rFonts w:hint="eastAsia"/>
          <w:lang w:val="en-US" w:eastAsia="zh-CN"/>
        </w:rPr>
        <w:t>说明</w:t>
      </w:r>
    </w:p>
    <w:p>
      <w:pPr>
        <w:pStyle w:val="4"/>
        <w:numPr>
          <w:ilvl w:val="1"/>
          <w:numId w:val="2"/>
        </w:numPr>
        <w:spacing w:line="360" w:lineRule="auto"/>
      </w:pPr>
      <w:bookmarkStart w:id="4" w:name="_Toc31621"/>
      <w:bookmarkStart w:id="5" w:name="_Toc10836"/>
      <w:r>
        <w:rPr>
          <w:rFonts w:hint="eastAsia"/>
          <w:lang w:val="en-US" w:eastAsia="zh-CN"/>
        </w:rPr>
        <w:t>人保系统说明</w:t>
      </w:r>
      <w:bookmarkEnd w:id="4"/>
      <w:bookmarkEnd w:id="5"/>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人保客户增值服务配发使用流程主要涉及下述三个系统。对接方需要根据实际情况与以下系统对接。</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服务资源管理平台主要用于服务产品配置</w:t>
      </w:r>
      <w:r>
        <w:rPr>
          <w:rFonts w:hint="eastAsia" w:ascii="仿宋_GB2312" w:eastAsia="仿宋_GB2312"/>
          <w:i w:val="0"/>
          <w:color w:val="auto"/>
          <w:kern w:val="2"/>
          <w:sz w:val="24"/>
          <w:szCs w:val="24"/>
          <w:lang w:eastAsia="zh-CN"/>
        </w:rPr>
        <w:t>、</w:t>
      </w:r>
      <w:r>
        <w:rPr>
          <w:rFonts w:hint="eastAsia" w:ascii="仿宋_GB2312" w:eastAsia="仿宋_GB2312"/>
          <w:i w:val="0"/>
          <w:color w:val="auto"/>
          <w:kern w:val="2"/>
          <w:sz w:val="24"/>
          <w:szCs w:val="24"/>
        </w:rPr>
        <w:t>服务订单发放，服务订单使用过程管理和服务结算管理等。本文档主要描述与服务资源管理平台对接方式和技术约定。</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人保客户端后台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主要包括中国人保掌上服务后台（微信公众号）、中国人保APP等客户端后台。</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用车养车平台</w:t>
      </w:r>
    </w:p>
    <w:p>
      <w:pPr>
        <w:pStyle w:val="58"/>
        <w:widowControl/>
        <w:ind w:left="0" w:leftChars="0" w:firstLine="0"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人保汽车相关增值服务的统一对接平台。</w:t>
      </w:r>
    </w:p>
    <w:p>
      <w:pPr>
        <w:pStyle w:val="4"/>
        <w:numPr>
          <w:ilvl w:val="1"/>
          <w:numId w:val="2"/>
        </w:numPr>
        <w:spacing w:line="360" w:lineRule="auto"/>
      </w:pPr>
      <w:bookmarkStart w:id="6" w:name="_Toc7871"/>
      <w:bookmarkStart w:id="7" w:name="_Toc24358"/>
      <w:bookmarkStart w:id="8" w:name="_Toc60820600"/>
      <w:bookmarkStart w:id="9" w:name="_Toc9301"/>
      <w:bookmarkStart w:id="10" w:name="_Toc31472"/>
      <w:r>
        <w:rPr>
          <w:rFonts w:hint="eastAsia"/>
        </w:rPr>
        <w:t>对接</w:t>
      </w:r>
      <w:bookmarkEnd w:id="6"/>
      <w:bookmarkEnd w:id="7"/>
      <w:bookmarkEnd w:id="8"/>
      <w:r>
        <w:rPr>
          <w:rFonts w:hint="eastAsia"/>
          <w:lang w:val="en-US" w:eastAsia="zh-CN"/>
        </w:rPr>
        <w:t>场景简介</w:t>
      </w:r>
      <w:bookmarkEnd w:id="9"/>
      <w:bookmarkEnd w:id="10"/>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增值服务使用流程对接：</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a. 实现跳转对接方平台，为客户提供增值服务使用，并将使用过程和结果信息回写至服务资源管理平台。请参见</w:t>
      </w:r>
      <w:r>
        <w:rPr>
          <w:rFonts w:hint="eastAsia" w:ascii="仿宋_GB2312" w:eastAsia="仿宋_GB2312"/>
          <w:i w:val="0"/>
          <w:color w:val="auto"/>
          <w:kern w:val="2"/>
          <w:sz w:val="24"/>
          <w:szCs w:val="24"/>
          <w:lang w:val="en-US" w:eastAsia="zh-CN"/>
        </w:rPr>
        <w:t>第二章</w:t>
      </w:r>
      <w:r>
        <w:rPr>
          <w:rFonts w:hint="eastAsia" w:ascii="仿宋_GB2312" w:eastAsia="仿宋_GB2312"/>
          <w:i w:val="0"/>
          <w:color w:val="auto"/>
          <w:kern w:val="2"/>
          <w:sz w:val="24"/>
          <w:szCs w:val="24"/>
        </w:rPr>
        <w:t>接口文档。</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b. 如对接方提供的增值服务是汽车相关服务，可通过用车养车平台对接。请参见用车养车平台接口文档（在联调群获取），无需对接第</w:t>
      </w:r>
      <w:r>
        <w:rPr>
          <w:rFonts w:hint="eastAsia" w:ascii="仿宋_GB2312" w:eastAsia="仿宋_GB2312"/>
          <w:i w:val="0"/>
          <w:color w:val="auto"/>
          <w:kern w:val="2"/>
          <w:sz w:val="24"/>
          <w:szCs w:val="24"/>
          <w:lang w:val="en-US" w:eastAsia="zh-CN"/>
        </w:rPr>
        <w:t>二</w:t>
      </w:r>
      <w:r>
        <w:rPr>
          <w:rFonts w:hint="eastAsia" w:ascii="仿宋_GB2312" w:eastAsia="仿宋_GB2312"/>
          <w:i w:val="0"/>
          <w:color w:val="auto"/>
          <w:kern w:val="2"/>
          <w:sz w:val="24"/>
          <w:szCs w:val="24"/>
        </w:rPr>
        <w:t>章接口。</w:t>
      </w:r>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配发流程对接：通过客户活动，向人保客户以活动奖品的方式配发服务，配发的服务可在人保客户端展示并供客户使用。对接方需要自主实现客户活动界面和抽奖流程。服务使用的流程依照（1）中描述进行对接。</w:t>
      </w:r>
    </w:p>
    <w:p>
      <w:pPr>
        <w:pStyle w:val="4"/>
        <w:numPr>
          <w:ilvl w:val="1"/>
          <w:numId w:val="2"/>
        </w:numPr>
        <w:spacing w:line="360" w:lineRule="auto"/>
        <w:rPr>
          <w:rFonts w:hint="eastAsia"/>
        </w:rPr>
      </w:pPr>
      <w:bookmarkStart w:id="11" w:name="_Toc30170"/>
      <w:bookmarkStart w:id="12" w:name="_Toc60820601"/>
      <w:bookmarkStart w:id="13" w:name="_Toc8265"/>
      <w:bookmarkStart w:id="14" w:name="_Toc11288"/>
      <w:bookmarkStart w:id="15" w:name="_Toc6653"/>
      <w:r>
        <w:rPr>
          <w:rFonts w:hint="eastAsia"/>
        </w:rPr>
        <w:t>对接</w:t>
      </w:r>
      <w:bookmarkEnd w:id="11"/>
      <w:bookmarkEnd w:id="12"/>
      <w:bookmarkEnd w:id="13"/>
      <w:r>
        <w:rPr>
          <w:rFonts w:hint="eastAsia"/>
          <w:lang w:val="en-US" w:eastAsia="zh-CN"/>
        </w:rPr>
        <w:t>流程说明</w:t>
      </w:r>
      <w:bookmarkEnd w:id="14"/>
      <w:bookmarkEnd w:id="15"/>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进行数据安全评估，具体请联系人保业务方完成。</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准备联调测试环境，并提供IP地址开通防火墙白名单，项目组提供测试密钥参数等信息。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确认须上线的人保客户端后台，并与之确认跳转方案，提供跳转地址链接。</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确认是否有特殊对接需要，如95518客服热线代下单、服务过程影像信息回传、其他服务个性化流程对接等。</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对接Token申请和刷新接口，实现加密签名算法。</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实现业务流程接口对接并联调。</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提供生产环境IP地址、对接接口清单等信息，请人保业务方在服务资源管理平台进行服务配置</w:t>
      </w:r>
      <w:r>
        <w:rPr>
          <w:rFonts w:hint="eastAsia" w:ascii="仿宋_GB2312" w:eastAsia="仿宋_GB2312"/>
          <w:i w:val="0"/>
          <w:color w:val="auto"/>
          <w:kern w:val="2"/>
          <w:sz w:val="24"/>
          <w:szCs w:val="24"/>
          <w:lang w:val="en-US" w:eastAsia="zh-CN"/>
        </w:rPr>
        <w:t>并</w:t>
      </w:r>
      <w:r>
        <w:rPr>
          <w:rFonts w:hint="eastAsia" w:ascii="仿宋_GB2312" w:eastAsia="仿宋_GB2312"/>
          <w:i w:val="0"/>
          <w:color w:val="auto"/>
          <w:kern w:val="2"/>
          <w:sz w:val="24"/>
          <w:szCs w:val="24"/>
        </w:rPr>
        <w:t>提供生产密钥参数等信息。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生产环境业务流程验证，通过后正式上线。</w:t>
      </w:r>
    </w:p>
    <w:p>
      <w:pPr>
        <w:pStyle w:val="4"/>
        <w:numPr>
          <w:ilvl w:val="1"/>
          <w:numId w:val="2"/>
        </w:numPr>
        <w:spacing w:line="360" w:lineRule="auto"/>
        <w:rPr>
          <w:rFonts w:hint="eastAsia"/>
          <w:lang w:val="en-US" w:eastAsia="zh-CN"/>
        </w:rPr>
      </w:pPr>
      <w:bookmarkStart w:id="16" w:name="_Toc13989"/>
      <w:bookmarkStart w:id="17" w:name="_Toc24593"/>
      <w:bookmarkStart w:id="18" w:name="_Toc10658"/>
      <w:bookmarkStart w:id="19" w:name="_Toc12306"/>
      <w:bookmarkStart w:id="20" w:name="_Toc23085"/>
      <w:bookmarkStart w:id="21" w:name="_Toc5618"/>
      <w:r>
        <w:rPr>
          <w:rFonts w:hint="eastAsia"/>
          <w:lang w:val="en-US" w:eastAsia="zh-CN"/>
        </w:rPr>
        <w:t>Token获取和刷新接口</w:t>
      </w:r>
    </w:p>
    <w:bookmarkEnd w:id="16"/>
    <w:bookmarkEnd w:id="17"/>
    <w:bookmarkEnd w:id="18"/>
    <w:bookmarkEnd w:id="19"/>
    <w:tbl>
      <w:tblPr>
        <w:tblStyle w:val="25"/>
        <w:tblW w:w="7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0"/>
        <w:gridCol w:w="1722"/>
        <w:gridCol w:w="3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1722"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986"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58"/>
        <w:widowControl/>
        <w:ind w:left="0" w:leftChars="0" w:firstLine="0" w:firstLineChars="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服务使用流程</w:t>
      </w:r>
      <w:bookmarkEnd w:id="20"/>
      <w:bookmarkEnd w:id="21"/>
      <w:bookmarkStart w:id="22" w:name="_Toc16824"/>
      <w:bookmarkStart w:id="23" w:name="_Toc4591"/>
      <w:bookmarkStart w:id="24" w:name="_Toc6152"/>
      <w:bookmarkStart w:id="25" w:name="_Toc60820605"/>
      <w:bookmarkStart w:id="26" w:name="_Toc20959"/>
    </w:p>
    <w:p>
      <w:pPr>
        <w:pStyle w:val="58"/>
        <w:widowControl/>
        <w:ind w:left="0" w:firstLine="42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对接流程示意图</w:t>
      </w:r>
      <w:bookmarkEnd w:id="22"/>
      <w:bookmarkEnd w:id="23"/>
      <w:bookmarkEnd w:id="24"/>
      <w:bookmarkEnd w:id="25"/>
      <w:bookmarkEnd w:id="26"/>
    </w:p>
    <w:p>
      <w:pPr>
        <w:spacing w:line="360" w:lineRule="auto"/>
      </w:pPr>
      <w:r>
        <w:drawing>
          <wp:inline distT="0" distB="0" distL="114300" distR="114300">
            <wp:extent cx="5269230" cy="3430905"/>
            <wp:effectExtent l="0" t="0" r="7620" b="171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5269230" cy="343090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微信端/APP端使用对接流程【不区分费改或非费改订单】</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即人保服务资源管理平台为客户生成的包含凭证码的订单，客户在订单范围内可直接使用无须付费；</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客户在人保微信/APP端使用订单时，人保微信端根据产品判断是否需要跳转到第三方页面；</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若为线上使用的产品，则在人保微信端使用时需跳转至第三方页面；第三方首先需要调用服务资源管理平台凭证码锁定接口锁定凭证码，然后按照订单状态流转的需要调用服务资源管理平台订单状态信息同步接口进行核销；</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对于线下使用的产品（不包含费改订单），则在人保微信端使用时无需跳转至第三方页面；第三方不需要调用凭证码锁定接口，可直接调用订单状态信息同步接口；</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费改订单服务完成后需要三方通过读取跟车服务影像接口回传服务资源管理平台服务照片。</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接口目录：</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val="en-US" w:eastAsia="zh-CN"/>
        </w:rPr>
      </w:pPr>
    </w:p>
    <w:tbl>
      <w:tblPr>
        <w:tblStyle w:val="25"/>
        <w:tblW w:w="9879"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13"/>
        <w:gridCol w:w="3477"/>
        <w:gridCol w:w="4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3477"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89"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服务商评价回访接口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凭证码锁定查询接口【必须对接】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系统版本号查询接口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/systemInfo/versionNo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申请token接口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/telaidian/query_token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商品状态同步接口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/telaidian/ticket_syncState</w:t>
            </w:r>
          </w:p>
        </w:tc>
      </w:tr>
    </w:tbl>
    <w:p>
      <w:pPr>
        <w:pStyle w:val="58"/>
        <w:widowControl/>
        <w:numPr>
          <w:ilvl w:val="0"/>
          <w:numId w:val="0"/>
        </w:numPr>
        <w:overflowPunct w:val="0"/>
        <w:autoSpaceDE w:val="0"/>
        <w:autoSpaceDN w:val="0"/>
        <w:adjustRightInd w:val="0"/>
        <w:spacing w:line="360" w:lineRule="auto"/>
        <w:jc w:val="both"/>
        <w:textAlignment w:val="baseline"/>
        <w:rPr>
          <w:rFonts w:hint="default" w:asciiTheme="minorEastAsia" w:hAnsiTheme="minorEastAsia" w:eastAsiaTheme="minorEastAsia" w:cstheme="minorEastAsia"/>
          <w:i w:val="0"/>
          <w:color w:val="auto"/>
          <w:kern w:val="2"/>
          <w:sz w:val="21"/>
          <w:szCs w:val="21"/>
          <w:lang w:val="en-US" w:eastAsia="zh-CN"/>
        </w:rPr>
      </w:pPr>
    </w:p>
    <w:p>
      <w:pPr>
        <w:pStyle w:val="58"/>
        <w:widowControl/>
        <w:numPr>
          <w:ilvl w:val="0"/>
          <w:numId w:val="0"/>
        </w:numPr>
        <w:ind w:leftChars="0"/>
        <w:rPr>
          <w:rFonts w:hint="eastAsia" w:ascii="仿宋_GB2312" w:eastAsia="仿宋_GB2312"/>
          <w:b/>
          <w:bCs/>
          <w:i w:val="0"/>
          <w:color w:val="auto"/>
          <w:kern w:val="2"/>
          <w:sz w:val="24"/>
          <w:szCs w:val="24"/>
          <w:lang w:val="en-US" w:eastAsia="zh-CN"/>
        </w:rPr>
      </w:pPr>
      <w:r>
        <w:rPr>
          <w:rFonts w:hint="eastAsia" w:ascii="仿宋_GB2312" w:eastAsia="仿宋_GB2312"/>
          <w:b/>
          <w:bCs/>
          <w:i w:val="0"/>
          <w:color w:val="auto"/>
          <w:kern w:val="2"/>
          <w:sz w:val="24"/>
          <w:szCs w:val="24"/>
          <w:lang w:val="en-US" w:eastAsia="zh-CN"/>
        </w:rPr>
        <w:t>【由对接方实现】通知授权撤回接口【必须对接】</w:t>
      </w: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说明：当C端调用回更通知删除授权记录接口时，服务资源管理平台通知服务商该订单已撤回授权记录。</w:t>
      </w:r>
    </w:p>
    <w:p>
      <w:pPr>
        <w:pStyle w:val="58"/>
        <w:widowControl/>
        <w:numPr>
          <w:ilvl w:val="0"/>
          <w:numId w:val="0"/>
        </w:numPr>
        <w:ind w:leftChars="0"/>
        <w:rPr>
          <w:rFonts w:hint="eastAsia" w:ascii="仿宋_GB2312" w:eastAsia="仿宋_GB2312"/>
          <w:i w:val="0"/>
          <w:color w:val="auto"/>
          <w:kern w:val="2"/>
          <w:sz w:val="24"/>
          <w:szCs w:val="24"/>
          <w:lang w:val="en-US" w:eastAsia="zh-CN"/>
        </w:rPr>
      </w:pP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请求路径</w:t>
      </w:r>
    </w:p>
    <w:p>
      <w:pPr>
        <w:spacing w:line="360" w:lineRule="auto"/>
        <w:ind w:firstLine="420" w:firstLineChars="200"/>
        <w:rPr>
          <w:rFonts w:hint="eastAsia"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请求方式：post</w:t>
      </w:r>
    </w:p>
    <w:p>
      <w:pPr>
        <w:spacing w:line="360" w:lineRule="auto"/>
        <w:ind w:firstLine="420" w:firstLineChars="200"/>
        <w:rPr>
          <w:rFonts w:hint="default"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接口地址: xxxxxxx</w:t>
      </w: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请求数据</w:t>
      </w:r>
    </w:p>
    <w:p>
      <w:pPr>
        <w:spacing w:line="276"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公共信息</w:t>
      </w:r>
    </w:p>
    <w:tbl>
      <w:tblPr>
        <w:tblStyle w:val="25"/>
        <w:tblW w:w="8530" w:type="dxa"/>
        <w:jc w:val="center"/>
        <w:shd w:val="clear" w:color="auto" w:fill="auto"/>
        <w:tblLayout w:type="fixed"/>
        <w:tblCellMar>
          <w:top w:w="0" w:type="dxa"/>
          <w:left w:w="108" w:type="dxa"/>
          <w:bottom w:w="0" w:type="dxa"/>
          <w:right w:w="108" w:type="dxa"/>
        </w:tblCellMar>
      </w:tblPr>
      <w:tblGrid>
        <w:gridCol w:w="815"/>
        <w:gridCol w:w="992"/>
        <w:gridCol w:w="1146"/>
        <w:gridCol w:w="981"/>
        <w:gridCol w:w="2586"/>
        <w:gridCol w:w="2010"/>
      </w:tblGrid>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4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981"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258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c>
          <w:tcPr>
            <w:tcW w:w="2010"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备注</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sign</w:t>
            </w:r>
          </w:p>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String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pStyle w:val="46"/>
              <w:spacing w:line="360" w:lineRule="auto"/>
              <w:jc w:val="both"/>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签名（</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按照sign签名算法生成sign,由人保</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服务资源管理平台</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系统提供私钥（signKey）</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timestamp</w:t>
            </w: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Long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时间戳</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data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542"/>
        <w:gridCol w:w="1104"/>
        <w:gridCol w:w="77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serialNumber</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771" w:type="dxa"/>
            <w:vAlign w:val="top"/>
          </w:tcPr>
          <w:p>
            <w:pPr>
              <w:jc w:val="center"/>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流水号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（fz+时间戳</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(年月日时分秒毫秒)</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+6位随机数）</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当前时间为：</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25</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02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33 123</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示例:fz</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20250702102233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orderList</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Array</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订单信息集合</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orderList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886"/>
        <w:gridCol w:w="1382"/>
        <w:gridCol w:w="124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886"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38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124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cuponNo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凭证码（</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recordId</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授权记录id（需要记录保存该字段，后续成功删除时要回传给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4</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virtualGiftCode</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第三方产品id（需要记录保存该字段，后续成功删除时要回传给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请求报文示例</w:t>
      </w:r>
    </w:p>
    <w:p>
      <w:pPr>
        <w:numPr>
          <w:ilvl w:val="0"/>
          <w:numId w:val="0"/>
        </w:numPr>
        <w:rPr>
          <w:rFonts w:hint="default" w:asciiTheme="minorAscii" w:hAnsiTheme="minorAscii" w:eastAsiaTheme="minorEastAsia" w:cstheme="minorEastAsia"/>
          <w:sz w:val="21"/>
          <w:szCs w:val="21"/>
          <w:vertAlign w:val="baseline"/>
          <w:lang w:val="en-US" w:eastAsia="zh-CN"/>
        </w:rPr>
      </w:pPr>
      <w:r>
        <w:rPr>
          <w:rFonts w:hint="default" w:asciiTheme="minorAscii" w:hAnsiTheme="minorAscii" w:eastAsiaTheme="minorEastAsia" w:cstheme="minorEastAsia"/>
          <w:sz w:val="21"/>
          <w:szCs w:val="21"/>
          <w:lang w:val="en-US" w:eastAsia="zh-CN"/>
        </w:rPr>
        <w:t>加密规则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示例：</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1.根据data的数据的值（解密前）加上signkey来生成sign：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2.获得的新字符串：</w:t>
            </w:r>
          </w:p>
          <w:p>
            <w:pPr>
              <w:bidi w:val="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ind w:leftChars="0"/>
              <w:rPr>
                <w:rFonts w:hint="default" w:asciiTheme="minorAscii" w:hAnsiTheme="minorAscii" w:eastAsiaTheme="minorEastAsia" w:cstheme="minorEastAsia"/>
                <w:sz w:val="18"/>
                <w:szCs w:val="18"/>
                <w:vertAlign w:val="baseline"/>
                <w:lang w:val="en-US" w:eastAsia="zh-CN"/>
              </w:rPr>
            </w:pP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vertAlign w:val="baseline"/>
                <w:lang w:val="en-US" w:eastAsia="zh-CN"/>
              </w:rPr>
              <w:t>3.将新字符串进行</w:t>
            </w:r>
            <w:r>
              <w:rPr>
                <w:rFonts w:hint="default" w:asciiTheme="minorAscii" w:hAnsiTheme="minorAscii" w:eastAsiaTheme="minorEastAsia" w:cstheme="minorEastAsia"/>
                <w:sz w:val="18"/>
                <w:szCs w:val="18"/>
              </w:rPr>
              <w:t>字节数组排序后</w:t>
            </w: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4343434747474748484848484949494949494949494950505050505051515151515253535353535353535454555555565656565656565761616161616161616161616161656565656565656566666666666767676767676868686970707071717171717171727272727373737373737373747474757575767677777777787879797979797980808080808080808080808181818181818181818181828283838383848484848585858585858585868787878787878787878888888889898989909090909090979797989898989999999999999910010010010110110110110110210210210210210210310310310310310310410410410410410410510510510510510510510610610610610610610610710710710710710810810810810910911011011011111111111111111211211211311311311411411411411411511511511511511611611611611611611711711711711711711811811911911911911911911911912012012012012112112112112212212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lang w:val="en-US" w:eastAsia="zh-CN"/>
              </w:rPr>
              <w:t>4.</w:t>
            </w:r>
            <w:r>
              <w:rPr>
                <w:rFonts w:hint="default" w:asciiTheme="minorAscii" w:hAnsiTheme="minorAscii" w:eastAsiaTheme="minorEastAsia" w:cstheme="minorEastAsia"/>
                <w:sz w:val="18"/>
                <w:szCs w:val="18"/>
              </w:rPr>
              <w:t>进行SHA256加密转大写</w:t>
            </w:r>
            <w:r>
              <w:rPr>
                <w:rFonts w:hint="default" w:asciiTheme="minorAscii" w:hAnsiTheme="minorAscii" w:eastAsiaTheme="minorEastAsia" w:cstheme="minorEastAsia"/>
                <w:sz w:val="18"/>
                <w:szCs w:val="18"/>
                <w:lang w:val="en-US" w:eastAsia="zh-CN"/>
              </w:rPr>
              <w:t>获得sign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4059B53EE2D59FCF3EBAC05EFE80952764C16EC5B0E0D42B15C13C466AC2F387</w:t>
            </w:r>
          </w:p>
        </w:tc>
      </w:tr>
    </w:tbl>
    <w:p>
      <w:pPr>
        <w:numPr>
          <w:ilvl w:val="0"/>
          <w:numId w:val="0"/>
        </w:numPr>
        <w:rPr>
          <w:rFonts w:hint="default" w:asciiTheme="minorAscii" w:hAnsiTheme="minorAscii" w:eastAsiaTheme="minorEastAsia" w:cstheme="minorEastAsia"/>
          <w:sz w:val="18"/>
          <w:szCs w:val="18"/>
          <w:lang w:val="en-US" w:eastAsia="zh-CN"/>
        </w:rPr>
      </w:pPr>
      <w:r>
        <w:rPr>
          <w:rFonts w:hint="default" w:asciiTheme="minorAscii" w:hAnsiTheme="minorAscii" w:eastAsiaTheme="minorEastAsia" w:cstheme="minorEastAsia"/>
          <w:sz w:val="18"/>
          <w:szCs w:val="18"/>
          <w:lang w:val="en-US" w:eastAsia="zh-CN"/>
        </w:rPr>
        <w:t>入参示例：</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解密前：</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Signkey(签名加密密钥):321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Aeskey(字段加密密钥):123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Data:解密后</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"fz20250702102233123123",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"1100108662954",</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"12429847798289019",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"900025050914525820491696646",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"swhd202408302"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"1100108738356",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"127194657965810759",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"900025050914525822045683372",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"SJHT1330498"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返回数据</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1</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status</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r>
              <w:rPr>
                <w:rFonts w:hint="eastAsia" w:asciiTheme="minorEastAsia" w:hAnsiTheme="minorEastAsia" w:eastAsiaTheme="minorEastAsia" w:cstheme="minorEastAsia"/>
                <w:sz w:val="21"/>
                <w:szCs w:val="21"/>
                <w:lang w:val="en-US" w:eastAsia="zh-CN"/>
              </w:rPr>
              <w:t xml:space="preserve"> </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0表示成功，其他表示失败</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message</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String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成功描述/失败原因</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themeColor="text1"/>
                <w:kern w:val="0"/>
                <w:sz w:val="21"/>
                <w:szCs w:val="21"/>
                <w:shd w:val="clear" w:fill="FFFFFE"/>
                <w:lang w:val="en-US" w:eastAsia="zh-CN" w:bidi="ar"/>
                <w14:textFill>
                  <w14:solidFill>
                    <w14:schemeClr w14:val="tx1"/>
                  </w14:solidFill>
                </w14:textFill>
              </w:rPr>
              <w:t>timestamp</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时间戳</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3</w:t>
            </w: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data</w:t>
      </w:r>
      <w:r>
        <w:rPr>
          <w:rFonts w:hint="eastAsia" w:asciiTheme="minorEastAsia" w:hAnsiTheme="minorEastAsia" w:eastAsiaTheme="minorEastAsia" w:cstheme="minorEastAsia"/>
          <w:sz w:val="21"/>
          <w:szCs w:val="21"/>
        </w:rPr>
        <w:t xml:space="preserve">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orderInfoList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订单信息列表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orderInfoList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orderDetailList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返回报文示例</w:t>
      </w:r>
    </w:p>
    <w:p>
      <w:pPr>
        <w:spacing w:line="360" w:lineRule="auto"/>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成功示例：</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0,</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"Success",</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失败：</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-1,</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"失败原因",</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码值</w:t>
      </w:r>
    </w:p>
    <w:tbl>
      <w:tblPr>
        <w:tblStyle w:val="25"/>
        <w:tblW w:w="4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5"/>
        <w:gridCol w:w="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395"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编码</w:t>
            </w:r>
          </w:p>
        </w:tc>
        <w:tc>
          <w:tcPr>
            <w:tcW w:w="3556"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含义</w:t>
            </w:r>
          </w:p>
        </w:tc>
      </w:tr>
    </w:tbl>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4"/>
        <w:numPr>
          <w:ilvl w:val="1"/>
          <w:numId w:val="2"/>
        </w:numPr>
        <w:spacing w:line="360" w:lineRule="auto"/>
        <w:rPr>
          <w:rFonts w:hint="eastAsia"/>
          <w:lang w:val="en-US" w:eastAsia="zh-CN"/>
        </w:rPr>
      </w:pPr>
      <w:bookmarkStart w:id="27" w:name="_Toc6837"/>
      <w:bookmarkStart w:id="28" w:name="_Toc7745"/>
      <w:r>
        <w:rPr>
          <w:rFonts w:hint="eastAsia"/>
          <w:lang w:val="en-US" w:eastAsia="zh-CN"/>
        </w:rPr>
        <w:t>客户活动</w:t>
      </w:r>
      <w:bookmarkEnd w:id="27"/>
      <w:bookmarkEnd w:id="28"/>
      <w:r>
        <w:rPr>
          <w:rFonts w:hint="eastAsia"/>
          <w:lang w:val="en-US" w:eastAsia="zh-CN"/>
        </w:rPr>
        <w:t>对接</w:t>
      </w:r>
    </w:p>
    <w:p>
      <w:pPr>
        <w:pStyle w:val="58"/>
        <w:widowControl/>
        <w:ind w:left="0" w:firstLine="420"/>
        <w:rPr>
          <w:rFonts w:hint="default" w:ascii="仿宋_GB2312" w:eastAsia="仿宋_GB2312"/>
          <w:i w:val="0"/>
          <w:color w:val="auto"/>
          <w:kern w:val="2"/>
          <w:sz w:val="24"/>
          <w:szCs w:val="24"/>
          <w:lang w:val="en-US" w:eastAsia="zh-CN"/>
        </w:rPr>
      </w:pPr>
      <w:bookmarkStart w:id="29" w:name="_Toc31942"/>
      <w:bookmarkStart w:id="30" w:name="_Toc4946"/>
      <w:r>
        <w:rPr>
          <w:rFonts w:hint="eastAsia" w:ascii="仿宋_GB2312" w:eastAsia="仿宋_GB2312"/>
          <w:i w:val="0"/>
          <w:color w:val="auto"/>
          <w:kern w:val="2"/>
          <w:sz w:val="24"/>
          <w:szCs w:val="24"/>
          <w:lang w:val="en-US" w:eastAsia="zh-CN"/>
        </w:rPr>
        <w:t>第三方活动对接流程图</w:t>
      </w:r>
      <w:bookmarkEnd w:id="29"/>
      <w:bookmarkEnd w:id="30"/>
    </w:p>
    <w:p>
      <w:r>
        <w:drawing>
          <wp:inline distT="0" distB="0" distL="114300" distR="114300">
            <wp:extent cx="5266055" cy="3423285"/>
            <wp:effectExtent l="0" t="0" r="10795" b="57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5266055" cy="3423285"/>
                    </a:xfrm>
                    <a:prstGeom prst="rect">
                      <a:avLst/>
                    </a:prstGeom>
                    <a:noFill/>
                    <a:ln>
                      <a:noFill/>
                    </a:ln>
                  </pic:spPr>
                </pic:pic>
              </a:graphicData>
            </a:graphic>
          </wp:inline>
        </w:drawing>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客服部准备事项：</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在产品管理-产品配置配置好抽奖的奖品。</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在活动管理-第三方活动配置新增第三方活动，填写活动名称、开始结束时间和奖品信息等信息。</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活动审批通过之后，把活动编号、名称，产品编号、产品名称给第三方公司。</w:t>
      </w:r>
    </w:p>
    <w:p>
      <w:pPr>
        <w:pStyle w:val="58"/>
        <w:widowControl/>
        <w:ind w:left="0" w:firstLine="420"/>
        <w:rPr>
          <w:rFonts w:hint="eastAsia" w:ascii="仿宋_GB2312" w:eastAsia="仿宋_GB2312"/>
          <w:i w:val="0"/>
          <w:color w:val="auto"/>
          <w:kern w:val="2"/>
          <w:sz w:val="24"/>
          <w:szCs w:val="24"/>
        </w:rPr>
      </w:pP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服务商准备事项：</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第三方公司提供联调测试环境地址（IP）以及H5页面地址、商户信息、第三方产品信息</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客服</w:t>
      </w:r>
      <w:r>
        <w:rPr>
          <w:rFonts w:hint="eastAsia" w:ascii="仿宋_GB2312" w:eastAsia="仿宋_GB2312"/>
          <w:i w:val="0"/>
          <w:color w:val="auto"/>
          <w:kern w:val="2"/>
          <w:sz w:val="24"/>
          <w:szCs w:val="24"/>
          <w:lang w:val="en-US" w:eastAsia="zh-CN"/>
        </w:rPr>
        <w:t>部</w:t>
      </w:r>
      <w:r>
        <w:rPr>
          <w:rFonts w:hint="eastAsia" w:ascii="仿宋_GB2312" w:eastAsia="仿宋_GB2312"/>
          <w:i w:val="0"/>
          <w:color w:val="auto"/>
          <w:kern w:val="2"/>
          <w:sz w:val="24"/>
          <w:szCs w:val="24"/>
        </w:rPr>
        <w:t>配置并提供产品编号、活动编号及名称等信息给第三方公司</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第三方公司同微信端确定对接跳转方案，并提供抽奖页面跳转地址</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生成订单后在微信公众号我的礼包查看并使用。</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订单如需通过用车养车跳转，第三方公司则与用车养车平台对接使用流程</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第三方公司与微信端/APP端对接获取客户临时编码、用户唯一标识与会员归属等信息</w:t>
      </w:r>
      <w:r>
        <w:rPr>
          <w:rFonts w:hint="eastAsia" w:ascii="仿宋_GB2312" w:eastAsia="仿宋_GB2312"/>
          <w:i w:val="0"/>
          <w:color w:val="auto"/>
          <w:kern w:val="2"/>
          <w:sz w:val="24"/>
          <w:szCs w:val="24"/>
          <w:lang w:eastAsia="zh-CN"/>
        </w:rPr>
        <w:t>。</w:t>
      </w:r>
    </w:p>
    <w:p/>
    <w:p>
      <w:r>
        <w:drawing>
          <wp:inline distT="0" distB="0" distL="114300" distR="114300">
            <wp:extent cx="5866765" cy="2882265"/>
            <wp:effectExtent l="0" t="0" r="635" b="133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66765" cy="2882265"/>
                    </a:xfrm>
                    <a:prstGeom prst="rect">
                      <a:avLst/>
                    </a:prstGeom>
                    <a:noFill/>
                    <a:ln>
                      <a:noFill/>
                    </a:ln>
                  </pic:spPr>
                </pic:pic>
              </a:graphicData>
            </a:graphic>
          </wp:inline>
        </w:drawing>
      </w:r>
    </w:p>
    <w:p>
      <w:r>
        <w:drawing>
          <wp:inline distT="0" distB="0" distL="114300" distR="114300">
            <wp:extent cx="5875020" cy="28727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875020" cy="2872740"/>
                    </a:xfrm>
                    <a:prstGeom prst="rect">
                      <a:avLst/>
                    </a:prstGeom>
                    <a:noFill/>
                    <a:ln>
                      <a:noFill/>
                    </a:ln>
                  </pic:spPr>
                </pic:pic>
              </a:graphicData>
            </a:graphic>
          </wp:inline>
        </w:drawing>
      </w:r>
    </w:p>
    <w:p>
      <w:r>
        <w:drawing>
          <wp:inline distT="0" distB="0" distL="114300" distR="114300">
            <wp:extent cx="5910580" cy="2945765"/>
            <wp:effectExtent l="0" t="0" r="1397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910580" cy="2945765"/>
                    </a:xfrm>
                    <a:prstGeom prst="rect">
                      <a:avLst/>
                    </a:prstGeom>
                    <a:noFill/>
                    <a:ln>
                      <a:noFill/>
                    </a:ln>
                  </pic:spPr>
                </pic:pic>
              </a:graphicData>
            </a:graphic>
          </wp:inline>
        </w:drawing>
      </w:r>
    </w:p>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第三方活动优化对接主要涉及以下接口：</w:t>
      </w:r>
    </w:p>
    <w:tbl>
      <w:tblPr>
        <w:tblStyle w:val="25"/>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3"/>
        <w:gridCol w:w="2520"/>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2655"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09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2"/>
        <w:ind w:left="0" w:leftChars="0" w:firstLine="0" w:firstLineChars="0"/>
      </w:pPr>
    </w:p>
    <w:p>
      <w:pPr>
        <w:pStyle w:val="4"/>
        <w:numPr>
          <w:ilvl w:val="1"/>
          <w:numId w:val="2"/>
        </w:numPr>
        <w:spacing w:line="360" w:lineRule="auto"/>
        <w:rPr>
          <w:rFonts w:hint="eastAsia"/>
          <w:lang w:val="en-US" w:eastAsia="zh-CN"/>
        </w:rPr>
      </w:pPr>
      <w:r>
        <w:rPr>
          <w:rFonts w:hint="eastAsia"/>
          <w:lang w:val="en-US" w:eastAsia="zh-CN"/>
        </w:rPr>
        <w:t>入参规范</w:t>
      </w:r>
    </w:p>
    <w:p>
      <w:pPr>
        <w:spacing w:line="276" w:lineRule="auto"/>
        <w:ind w:firstLine="221" w:firstLineChars="100"/>
        <w:rPr>
          <w:rFonts w:hint="eastAsia" w:ascii="宋体" w:hAnsi="宋体" w:eastAsia="宋体" w:cs="宋体"/>
          <w:b/>
          <w:bCs/>
          <w:sz w:val="22"/>
          <w:szCs w:val="22"/>
        </w:rPr>
      </w:pPr>
      <w:r>
        <w:rPr>
          <w:rFonts w:hint="eastAsia" w:ascii="宋体" w:hAnsi="宋体" w:eastAsia="宋体" w:cs="宋体"/>
          <w:b/>
          <w:bCs/>
          <w:sz w:val="22"/>
          <w:szCs w:val="24"/>
          <w:lang w:val="en-US" w:eastAsia="zh-CN"/>
        </w:rPr>
        <w:t>统一的</w:t>
      </w:r>
      <w:r>
        <w:rPr>
          <w:rFonts w:hint="eastAsia" w:ascii="宋体" w:hAnsi="宋体" w:eastAsia="宋体" w:cs="宋体"/>
          <w:b/>
          <w:bCs/>
          <w:sz w:val="22"/>
          <w:szCs w:val="22"/>
        </w:rPr>
        <w:t>公共信息</w:t>
      </w:r>
    </w:p>
    <w:p>
      <w:pPr>
        <w:pStyle w:val="2"/>
        <w:rPr>
          <w:rFonts w:hint="default"/>
          <w:lang w:val="en-US" w:eastAsia="zh-CN"/>
        </w:rPr>
      </w:pPr>
    </w:p>
    <w:tbl>
      <w:tblPr>
        <w:tblStyle w:val="25"/>
        <w:tblW w:w="8282" w:type="dxa"/>
        <w:tblInd w:w="250" w:type="dxa"/>
        <w:shd w:val="clear" w:color="auto" w:fill="auto"/>
        <w:tblLayout w:type="fixed"/>
        <w:tblCellMar>
          <w:top w:w="0" w:type="dxa"/>
          <w:left w:w="108" w:type="dxa"/>
          <w:bottom w:w="0" w:type="dxa"/>
          <w:right w:w="108" w:type="dxa"/>
        </w:tblCellMar>
      </w:tblPr>
      <w:tblGrid>
        <w:gridCol w:w="717"/>
        <w:gridCol w:w="842"/>
        <w:gridCol w:w="1418"/>
        <w:gridCol w:w="709"/>
        <w:gridCol w:w="1842"/>
        <w:gridCol w:w="2754"/>
      </w:tblGrid>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uuid</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唯一标识</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sign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签名</w:t>
            </w:r>
          </w:p>
        </w:tc>
        <w:tc>
          <w:tcPr>
            <w:tcW w:w="2754" w:type="dxa"/>
            <w:tcBorders>
              <w:top w:val="single" w:color="auto" w:sz="4" w:space="0"/>
              <w:left w:val="nil"/>
              <w:bottom w:val="single" w:color="auto" w:sz="4" w:space="0"/>
              <w:right w:val="single" w:color="auto" w:sz="4" w:space="0"/>
            </w:tcBorders>
            <w:shd w:val="clear" w:color="auto" w:fill="auto"/>
          </w:tcPr>
          <w:p>
            <w:pPr>
              <w:widowControl w:val="0"/>
              <w:autoSpaceDE w:val="0"/>
              <w:autoSpaceDN w:val="0"/>
              <w:adjustRightInd w:val="0"/>
              <w:spacing w:line="276" w:lineRule="auto"/>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b w:val="0"/>
                <w:bCs w:val="0"/>
                <w:color w:val="auto"/>
                <w:kern w:val="2"/>
                <w:sz w:val="21"/>
                <w:szCs w:val="21"/>
                <w:lang w:val="en-US" w:eastAsia="zh-CN" w:bidi="ar-SA"/>
              </w:rPr>
              <w:t>按照sign签名算法生成sign,</w:t>
            </w:r>
          </w:p>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系统提供私钥（signKey）</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timeStamp</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第三方调用时间</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取当前时间的毫秒数</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如：当前时间是2018-03-21 14:49:51 155</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则时间戳1521614991155</w:t>
            </w:r>
          </w:p>
          <w:p>
            <w:pPr>
              <w:spacing w:line="276" w:lineRule="auto"/>
              <w:jc w:val="center"/>
              <w:rPr>
                <w:rFonts w:hint="eastAsia" w:asciiTheme="minorEastAsia" w:hAnsiTheme="minorEastAsia" w:eastAsiaTheme="minorEastAsia" w:cstheme="minorEastAsia"/>
                <w:b w:val="0"/>
                <w:bCs w:val="0"/>
                <w:sz w:val="21"/>
                <w:szCs w:val="21"/>
              </w:rPr>
            </w:pPr>
          </w:p>
        </w:tc>
      </w:tr>
      <w:tr>
        <w:tblPrEx>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通过获取或刷新token接口获取token,有效期为：1天</w:t>
            </w:r>
          </w:p>
        </w:tc>
      </w:tr>
    </w:tbl>
    <w:p>
      <w:pPr>
        <w:pStyle w:val="2"/>
        <w:ind w:left="0" w:leftChars="0" w:firstLine="0" w:firstLineChars="0"/>
      </w:pPr>
    </w:p>
    <w:p>
      <w:pPr>
        <w:pStyle w:val="58"/>
        <w:widowControl/>
        <w:ind w:left="0" w:leftChars="0" w:firstLine="220" w:firstLineChars="100"/>
        <w:rPr>
          <w:rFonts w:hint="eastAsia" w:ascii="宋体" w:hAnsi="宋体" w:eastAsia="宋体" w:cs="宋体"/>
          <w:i w:val="0"/>
          <w:color w:val="auto"/>
          <w:kern w:val="2"/>
          <w:sz w:val="22"/>
          <w:szCs w:val="22"/>
          <w:lang w:val="en-US" w:eastAsia="zh-CN"/>
        </w:rPr>
      </w:pPr>
      <w:bookmarkStart w:id="31" w:name="_Toc20007"/>
      <w:bookmarkStart w:id="32" w:name="_Toc32107"/>
      <w:bookmarkStart w:id="33" w:name="_Toc2685"/>
      <w:bookmarkStart w:id="34" w:name="_Toc31538"/>
      <w:r>
        <w:rPr>
          <w:rFonts w:hint="eastAsia" w:ascii="宋体" w:hAnsi="宋体" w:eastAsia="宋体" w:cs="宋体"/>
          <w:i w:val="0"/>
          <w:color w:val="auto"/>
          <w:kern w:val="2"/>
          <w:sz w:val="22"/>
          <w:szCs w:val="22"/>
          <w:lang w:val="en-US" w:eastAsia="zh-CN"/>
        </w:rPr>
        <w:t>统一的公共信息主要涉及以下接口：</w:t>
      </w:r>
    </w:p>
    <w:tbl>
      <w:tblPr>
        <w:tblStyle w:val="25"/>
        <w:tblW w:w="7620"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80"/>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4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第三方凭证码锁定接口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凭证码锁定查询接口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bookmarkStart w:id="35" w:name="_Toc18986"/>
            <w:bookmarkStart w:id="36" w:name="_Toc29342"/>
            <w:r>
              <w:rPr>
                <w:rFonts w:hint="eastAsia" w:ascii="微软雅黑" w:hAnsi="微软雅黑" w:eastAsia="微软雅黑" w:cs="微软雅黑"/>
                <w:i w:val="0"/>
                <w:iCs w:val="0"/>
                <w:color w:val="000000"/>
                <w:sz w:val="20"/>
                <w:szCs w:val="20"/>
                <w:u w:val="none"/>
                <w:lang w:val="en-US" w:eastAsia="zh-CN"/>
              </w:rPr>
              <w:t>第三方产品评价服务商回访接口</w:t>
            </w:r>
            <w:bookmarkEnd w:id="35"/>
            <w:bookmarkEnd w:id="36"/>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w:t>
            </w:r>
            <w:bookmarkStart w:id="37" w:name="_GoBack"/>
            <w:bookmarkEnd w:id="37"/>
            <w:r>
              <w:rPr>
                <w:rFonts w:hint="eastAsia" w:ascii="微软雅黑" w:hAnsi="微软雅黑" w:eastAsia="微软雅黑" w:cs="微软雅黑"/>
                <w:i w:val="0"/>
                <w:iCs w:val="0"/>
                <w:color w:val="000000"/>
                <w:kern w:val="0"/>
                <w:sz w:val="20"/>
                <w:szCs w:val="20"/>
                <w:u w:val="none"/>
                <w:lang w:val="en-US" w:eastAsia="zh-CN" w:bidi="ar"/>
              </w:rPr>
              <w:t>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bl>
    <w:p>
      <w:pPr>
        <w:bidi w:val="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技术参数说明</w:t>
      </w:r>
      <w:bookmarkEnd w:id="31"/>
      <w:bookmarkEnd w:id="32"/>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统一约定</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协议：HTTPS协议</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请求方法：未特殊说明情况下，均为POST请求</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编码格式：UTF-8</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报文格式：JSON，content-Type为 application/json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密钥参数（样例）</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userName：PICC4500gxsdclj</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passWord：AA4426842A03DFF49762D1F350</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channel：picc</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signKey：PICCwrNIUqpoyxUpit3mSv9fYC8jcd5ciiBAAv</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aeskey：1A87DAA77937ABFBF9D5BC5BA9</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uuid：369325B2583DDAAB37C0D7C66C</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clientId：3B96CAC9DE2E4717AD1F2FE22AC4953C6</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clientSecret：686A058FE72D4F418B88EC4C26F63CC06</w:t>
      </w:r>
      <w:r>
        <w:rPr>
          <w:rFonts w:hint="eastAsia" w:ascii="仿宋_GB2312" w:eastAsia="仿宋_GB2312"/>
          <w:i w:val="0"/>
          <w:color w:val="auto"/>
          <w:kern w:val="2"/>
          <w:sz w:val="24"/>
          <w:szCs w:val="24"/>
          <w:lang w:val="en-US" w:eastAsia="zh-CN"/>
        </w:rPr>
        <w:t>******</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地址</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测试环境：https://clubtest.piccltd.com.cn</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生产环境：https://club.epicc.com.cn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签名算法说明</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将json结构体中的参数（此时sign不计入）的key和value连接起来，形成一个字符串S,在字符串后加上私钥（signKey）得到新字符串，获取新字符串的UTF-8字节数组,将字节数组排序，拼接起来进行MD5加密转大写。</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{"key1":"value1","sign":"1D8FDB14224CCA1CD16E6643A2273562","key2":value2}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 key1value1key2value2+私钥(私钥暂定为signKey)对新字符串字节数组排序后如下：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49495050759797101101101101101103105107107108108110115117117118118121121121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进行md5加密转大写：1D8FDB14224CCA1CD16E6643A2273562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"sign":"DD23466D724D3B37AA7E02E96EDF6BE4",</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"datakey1":"datavalue1",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"datakey2":"datavalue2"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data字符串不参与字符串拼接。</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key1value1key2value2datakey1datavalue1datakey2datavalue2+私钥(私钥暂定为signKey)</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494949495050505075979797979797979797979797100100100100101101101101101101101101101103105107107107107108108108108110115116116116116117117117117118118118118121121121121121</w:t>
      </w:r>
    </w:p>
    <w:p>
      <w:pPr>
        <w:pStyle w:val="58"/>
        <w:widowControl/>
        <w:ind w:left="0" w:firstLine="420"/>
        <w:rPr>
          <w:rFonts w:hint="eastAsia" w:ascii="仿宋_GB2312" w:eastAsia="仿宋_GB2312"/>
          <w:i w:val="0"/>
          <w:color w:val="auto"/>
          <w:kern w:val="2"/>
          <w:sz w:val="24"/>
          <w:szCs w:val="24"/>
          <w:lang w:eastAsia="zh-CN"/>
        </w:rPr>
      </w:pPr>
      <w:r>
        <w:rPr>
          <w:rFonts w:hint="eastAsia" w:ascii="仿宋_GB2312" w:eastAsia="仿宋_GB2312"/>
          <w:i w:val="0"/>
          <w:color w:val="auto"/>
          <w:kern w:val="2"/>
          <w:sz w:val="24"/>
          <w:szCs w:val="24"/>
        </w:rPr>
        <w:t>进行md5加密转大写：DD23466D724D3B37AA7E02E96EDF6BE4</w:t>
      </w:r>
      <w:r>
        <w:rPr>
          <w:rFonts w:hint="eastAsia" w:ascii="仿宋_GB2312" w:eastAsia="仿宋_GB2312"/>
          <w:i w:val="0"/>
          <w:color w:val="auto"/>
          <w:kern w:val="2"/>
          <w:sz w:val="24"/>
          <w:szCs w:val="24"/>
          <w:lang w:eastAsia="zh-CN"/>
        </w:rPr>
        <w:t>。</w:t>
      </w:r>
    </w:p>
    <w:p>
      <w:pPr>
        <w:pStyle w:val="58"/>
        <w:widowControl/>
        <w:rPr>
          <w:rFonts w:hint="eastAsia" w:ascii="仿宋_GB2312" w:eastAsia="仿宋_GB2312"/>
          <w:i w:val="0"/>
          <w:color w:val="auto"/>
          <w:kern w:val="2"/>
          <w:sz w:val="24"/>
          <w:szCs w:val="24"/>
          <w:lang w:eastAsia="zh-CN"/>
        </w:rPr>
      </w:pPr>
    </w:p>
    <w:p>
      <w:pPr>
        <w:pStyle w:val="3"/>
        <w:numPr>
          <w:ilvl w:val="0"/>
          <w:numId w:val="1"/>
        </w:numPr>
        <w:spacing w:line="360" w:lineRule="auto"/>
        <w:ind w:left="420" w:hanging="420"/>
      </w:pPr>
      <w:r>
        <w:rPr>
          <w:rFonts w:hint="eastAsia"/>
        </w:rPr>
        <w:t>接口</w:t>
      </w:r>
      <w:bookmarkEnd w:id="33"/>
      <w:bookmarkEnd w:id="34"/>
    </w:p>
    <w:p>
      <w:pPr>
        <w:rPr>
          <w:rFonts w:hint="eastAsia"/>
          <w:lang w:val="en-US" w:eastAsia="zh-CN"/>
        </w:rPr>
      </w:pPr>
      <w:r>
        <w:rPr>
          <w:rFonts w:hint="eastAsia"/>
          <w:lang w:val="en-US" w:eastAsia="zh-CN"/>
        </w:rPr>
        <w:t/>
      </w:r>
    </w:p>
    <w:p>
      <w:pPr>
        <w:pStyle w:val="Heading1"/>
        <w:numPr>
          <w:ilvl w:val="0"/>
          <w:numId w:val="10"/>
        </w:numPr>
        <w:spacing w:before="0" w:after="0"/>
      </w:pPr>
      <w:r>
        <w:t/>
      </w:r>
      <w:r>
        <w:rPr>
          <w:sz w:val="28"/>
          <w:b w:val="on"/>
        </w:rPr>
        <w:t>三方中奖生成订单接口</w:t>
      </w:r>
    </w:p>
    <w:p>
      <w:pPr>
        <w:spacing w:before="0" w:after="0"/>
      </w:pPr>
      <w:r>
        <w:t/>
      </w:r>
      <w:r>
        <w:rPr>
          <w:sz w:val="22"/>
        </w:rPr>
        <w:t>请求方法：Post</w:t>
      </w:r>
    </w:p>
    <w:p>
      <w:pPr>
        <w:spacing w:before="0" w:after="0"/>
      </w:pPr>
      <w:r>
        <w:t/>
      </w:r>
      <w:r>
        <w:rPr>
          <w:sz w:val="22"/>
        </w:rPr>
        <w:t/>
      </w:r>
    </w:p>
    <w:p>
      <w:pPr>
        <w:pStyle w:val="Heading2"/>
        <w:numPr>
          <w:ilvl w:val="1"/>
          <w:numId w:val="11"/>
        </w:numPr>
        <w:spacing w:before="0" w:after="0"/>
      </w:pPr>
      <w:r>
        <w:t/>
      </w:r>
      <w:r>
        <w:rPr>
          <w:sz w:val="24"/>
          <w:b w:val="on"/>
        </w:rPr>
        <w:t>请求路径</w:t>
      </w:r>
    </w:p>
    <w:p>
      <w:pPr>
        <w:spacing w:before="0" w:after="0"/>
      </w:pPr>
      <w:r>
        <w:t/>
      </w:r>
      <w:r>
        <w:rPr>
          <w:sz w:val="22"/>
        </w:rPr>
        <w:t>/lottery/push3rdPLotteryWin</w:t>
      </w:r>
    </w:p>
    <w:p>
      <w:pPr>
        <w:pStyle w:val="Heading2"/>
        <w:numPr>
          <w:ilvl w:val="1"/>
          <w:numId w:val="12"/>
        </w:numPr>
        <w:spacing w:before="0" w:after="0"/>
      </w:pPr>
      <w:r>
        <w:t/>
      </w:r>
      <w:r>
        <w:rPr>
          <w:sz w:val="24"/>
          <w:b w:val="on"/>
        </w:rPr>
        <w:t>请求数据</w:t>
      </w:r>
    </w:p>
    <w:p>
      <w:pPr>
        <w:spacing w:before="0" w:after="0"/>
      </w:pPr>
      <w:r>
        <w:t/>
      </w:r>
      <w:r>
        <w:rPr>
          <w:sz w:val="22"/>
        </w:rPr>
        <w:t>请求信息</w:t>
      </w:r>
    </w:p>
    <w:p>
      <w:pPr>
        <w:spacing w:before="0" w:after="0"/>
      </w:pPr>
      <w:r>
        <w:t/>
      </w:r>
      <w:r>
        <w:rPr>
          <w:sz w:val="22"/>
        </w:rPr>
        <w:t>Object属性值: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activityNo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128</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活动编码</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custCodeTemp</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64</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客户信息临时代码</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giftNo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64</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产品编号</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giftNum</w:t>
            </w:r>
          </w:p>
        </w:tc>
        <w:tc>
          <w:tcPr>
            <w:vAlign w:val="center"/>
          </w:tcPr>
          <w:tcPr>
            <w:tcW w:w="1300" w:type="dxa"/>
            <w:vAlign w:val="center"/>
          </w:tcPr>
          <w:p>
            <w:pPr>
              <w:jc w:val="center"/>
            </w:pPr>
            <w:r>
              <w:rPr>
                <w:sz w:val="22"/>
              </w:rPr>
              <w:t>int</w:t>
            </w:r>
          </w:p>
        </w:tc>
        <w:tc>
          <w:tcPr>
            <w:vAlign w:val="center"/>
          </w:tcPr>
          <w:tcPr>
            <w:tcW w:w="800" w:type="dxa"/>
            <w:vAlign w:val="center"/>
          </w:tcPr>
          <w:p>
            <w:pPr>
              <w:jc w:val="center"/>
            </w:pPr>
            <w:r>
              <w:rPr>
                <w:sz w:val="22"/>
              </w:rPr>
              <w:t>32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奖品数量</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joinActivityTime</w:t>
            </w:r>
          </w:p>
        </w:tc>
        <w:tc>
          <w:tcPr>
            <w:vAlign w:val="center"/>
          </w:tcPr>
          <w:tcPr>
            <w:tcW w:w="1300" w:type="dxa"/>
            <w:vAlign w:val="center"/>
          </w:tcPr>
          <w:p>
            <w:pPr>
              <w:jc w:val="center"/>
            </w:pPr>
            <w:r>
              <w:rPr>
                <w:sz w:val="22"/>
              </w:rPr>
              <w:t>date</w:t>
            </w:r>
          </w:p>
        </w:tc>
        <w:tc>
          <w:tcPr>
            <w:vAlign w:val="center"/>
          </w:tcPr>
          <w:tcPr>
            <w:tcW w:w="800" w:type="dxa"/>
            <w:vAlign w:val="center"/>
          </w:tcPr>
          <w:p>
            <w:pPr>
              <w:jc w:val="center"/>
            </w:pPr>
            <w:r>
              <w:rPr>
                <w:sz w:val="22"/>
              </w:rPr>
              <w:t>22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参加活动时间</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6</w:t>
            </w:r>
          </w:p>
        </w:tc>
        <w:tc>
          <w:tcPr>
            <w:vAlign w:val="center"/>
          </w:tcPr>
          <w:tcPr>
            <w:tcW w:w="1000" w:type="dxa"/>
            <w:vAlign w:val="center"/>
          </w:tcPr>
          <w:p>
            <w:pPr>
              <w:jc w:val="center"/>
            </w:pPr>
            <w:r>
              <w:rPr>
                <w:sz w:val="22"/>
              </w:rPr>
              <w:t>lotteryTerminal</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6</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抽奖来源</w:t>
            </w:r>
          </w:p>
        </w:tc>
        <w:tc>
          <w:tcPr>
            <w:vAlign w:val="center"/>
          </w:tcPr>
          <w:tcPr>
            <w:tcW w:w="1600" w:type="dxa"/>
            <w:vAlign w:val="center"/>
          </w:tcPr>
          <w:p>
            <w:pPr>
              <w:jc w:val="center"/>
            </w:pPr>
            <w:r>
              <w:rPr>
                <w:sz w:val="22"/>
              </w:rPr>
              <w:t>需进行AES加密，由人保服务资源管理平台系统提供AES密钥和加密算法。1：网站，2：微信，3：APP，4：第三方线上活动抽奖</w:t>
            </w:r>
          </w:p>
        </w:tc>
      </w:tr>
      <w:tr>
        <w:tc>
          <w:tcPr>
            <w:vAlign w:val="center"/>
          </w:tcPr>
          <w:tcPr>
            <w:tcW w:w="600" w:type="dxa"/>
            <w:vAlign w:val="center"/>
          </w:tcPr>
          <w:p>
            <w:pPr>
              <w:jc w:val="center"/>
            </w:pPr>
            <w:r>
              <w:rPr>
                <w:sz w:val="22"/>
              </w:rPr>
              <w:t>7</w:t>
            </w:r>
          </w:p>
        </w:tc>
        <w:tc>
          <w:tcPr>
            <w:vAlign w:val="center"/>
          </w:tcPr>
          <w:tcPr>
            <w:tcW w:w="1000" w:type="dxa"/>
            <w:vAlign w:val="center"/>
          </w:tcPr>
          <w:p>
            <w:pPr>
              <w:jc w:val="center"/>
            </w:pPr>
            <w:r>
              <w:rPr>
                <w:sz w:val="22"/>
              </w:rPr>
              <w:t>serialNumber</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128</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流水号</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8</w:t>
            </w:r>
          </w:p>
        </w:tc>
        <w:tc>
          <w:tcPr>
            <w:vAlign w:val="center"/>
          </w:tcPr>
          <w:tcPr>
            <w:tcW w:w="1000" w:type="dxa"/>
            <w:vAlign w:val="center"/>
          </w:tcPr>
          <w:p>
            <w:pPr>
              <w:jc w:val="center"/>
            </w:pPr>
            <w:r>
              <w:rPr>
                <w:sz w:val="22"/>
              </w:rPr>
              <w:t>itemType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6</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奖项类型</w:t>
            </w:r>
          </w:p>
        </w:tc>
        <w:tc>
          <w:tcPr>
            <w:vAlign w:val="center"/>
          </w:tcPr>
          <w:tcPr>
            <w:tcW w:w="1600" w:type="dxa"/>
            <w:vAlign w:val="center"/>
          </w:tcPr>
          <w:p>
            <w:pPr>
              <w:jc w:val="center"/>
            </w:pPr>
            <w:r>
              <w:rPr>
                <w:sz w:val="22"/>
              </w:rPr>
              <w:t>需进行AES加密，由人保服务资源管理平台系统提供AES密钥和加密算法。2-产品，3-自选套餐；不传则默认2-产品</w:t>
            </w:r>
          </w:p>
        </w:tc>
      </w:tr>
      <w:tr>
        <w:tc>
          <w:tcPr>
            <w:vAlign w:val="center"/>
          </w:tcPr>
          <w:tcPr>
            <w:tcW w:w="600" w:type="dxa"/>
            <w:vAlign w:val="center"/>
          </w:tcPr>
          <w:p>
            <w:pPr>
              <w:jc w:val="center"/>
            </w:pPr>
            <w:r>
              <w:rPr>
                <w:sz w:val="22"/>
              </w:rPr>
              <w:t>9</w:t>
            </w:r>
          </w:p>
        </w:tc>
        <w:tc>
          <w:tcPr>
            <w:vAlign w:val="center"/>
          </w:tcPr>
          <w:tcPr>
            <w:tcW w:w="1000" w:type="dxa"/>
            <w:vAlign w:val="center"/>
          </w:tcPr>
          <w:p>
            <w:pPr>
              <w:jc w:val="center"/>
            </w:pPr>
            <w:r>
              <w:rPr>
                <w:sz w:val="22"/>
              </w:rPr>
              <w:t>effectiveDate</w:t>
            </w:r>
          </w:p>
        </w:tc>
        <w:tc>
          <w:tcPr>
            <w:vAlign w:val="center"/>
          </w:tcPr>
          <w:tcPr>
            <w:tcW w:w="1300" w:type="dxa"/>
            <w:vAlign w:val="center"/>
          </w:tcPr>
          <w:p>
            <w:pPr>
              <w:jc w:val="center"/>
            </w:pPr>
            <w:r>
              <w:rPr>
                <w:sz w:val="22"/>
              </w:rPr>
              <w:t>date</w:t>
            </w:r>
          </w:p>
        </w:tc>
        <w:tc>
          <w:tcPr>
            <w:vAlign w:val="center"/>
          </w:tcPr>
          <w:tcPr>
            <w:tcW w:w="800" w:type="dxa"/>
            <w:vAlign w:val="center"/>
          </w:tcPr>
          <w:p>
            <w:pPr>
              <w:jc w:val="center"/>
            </w:pPr>
            <w:r>
              <w:rPr>
                <w:sz w:val="22"/>
              </w:rPr>
              <w:t>22</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订单生效日期</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10</w:t>
            </w:r>
          </w:p>
        </w:tc>
        <w:tc>
          <w:tcPr>
            <w:vAlign w:val="center"/>
          </w:tcPr>
          <w:tcPr>
            <w:tcW w:w="1000" w:type="dxa"/>
            <w:vAlign w:val="center"/>
          </w:tcPr>
          <w:p>
            <w:pPr>
              <w:jc w:val="center"/>
            </w:pPr>
            <w:r>
              <w:rPr>
                <w:sz w:val="22"/>
              </w:rPr>
              <w:t>expirationDate</w:t>
            </w:r>
          </w:p>
        </w:tc>
        <w:tc>
          <w:tcPr>
            <w:vAlign w:val="center"/>
          </w:tcPr>
          <w:tcPr>
            <w:tcW w:w="1300" w:type="dxa"/>
            <w:vAlign w:val="center"/>
          </w:tcPr>
          <w:p>
            <w:pPr>
              <w:jc w:val="center"/>
            </w:pPr>
            <w:r>
              <w:rPr>
                <w:sz w:val="22"/>
              </w:rPr>
              <w:t>date</w:t>
            </w:r>
          </w:p>
        </w:tc>
        <w:tc>
          <w:tcPr>
            <w:vAlign w:val="center"/>
          </w:tcPr>
          <w:tcPr>
            <w:tcW w:w="800" w:type="dxa"/>
            <w:vAlign w:val="center"/>
          </w:tcPr>
          <w:p>
            <w:pPr>
              <w:jc w:val="center"/>
            </w:pPr>
            <w:r>
              <w:rPr>
                <w:sz w:val="22"/>
              </w:rPr>
              <w:t>22</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订单到期日期</w:t>
            </w:r>
          </w:p>
        </w:tc>
        <w:tc>
          <w:tcPr>
            <w:vAlign w:val="center"/>
          </w:tcPr>
          <w:tcPr>
            <w:tcW w:w="1600" w:type="dxa"/>
            <w:vAlign w:val="center"/>
          </w:tcPr>
          <w:p>
            <w:pPr>
              <w:jc w:val="center"/>
            </w:pPr>
            <w:r>
              <w:rPr>
                <w:sz w:val="22"/>
              </w:rPr>
              <w:t>需进行AES加密，由人保服务资源管理平台系统提供AES密钥和加密算法</w:t>
            </w:r>
          </w:p>
        </w:tc>
      </w:tr>
    </w:tbl>
    <w:p>
      <w:pPr>
        <w:spacing w:before="0" w:after="0"/>
      </w:pPr>
      <w:r>
        <w:t/>
      </w:r>
    </w:p>
    <w:p>
      <w:pPr>
        <w:pStyle w:val="Heading2"/>
        <w:numPr>
          <w:ilvl w:val="1"/>
          <w:numId w:val="13"/>
        </w:numPr>
        <w:spacing w:before="0" w:after="0"/>
      </w:pPr>
      <w:r>
        <w:t/>
      </w:r>
      <w:r>
        <w:rPr>
          <w:sz w:val="24"/>
          <w:b w:val="on"/>
        </w:rPr>
        <w:t>请求报文示例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"activityNo" </w:t>
            </w:r>
            <w:r>
              <w:rPr>
                <w:color w:val="000000"/>
                <w:rFonts w:ascii="Consolas" w:hAnsi="Consolas" w:cs="Consolas" w:eastAsia="Consolas"/>
              </w:rPr>
              <w:t>:</w:t>
            </w:r>
            <w:r>
              <w:rPr>
                <w:rFonts w:ascii="Consolas" w:hAnsi="Consolas" w:cs="Consolas" w:eastAsia="Consolas"/>
                <w:sz w:val="18"/>
                <w:color w:val="0451a5"/>
              </w:rPr>
              <w:t xml:space="preserve"> "300006181"</w:t>
            </w:r>
            <w:r>
              <w:rPr>
                <w:color w:val="000000"/>
                <w:rFonts w:ascii="Consolas" w:hAnsi="Consolas" w:cs="Consolas" w:eastAsia="Consolas"/>
                <w:sz w:val="18"/>
              </w:rPr>
              <w:t>,</w:t>
              <w:br/>
            </w:r>
            <w:r/>
            <w:r/>
            <w:r/>
            <w:r>
              <w:rPr>
                <w:color w:val="a31515"/>
                <w:rFonts w:ascii="Consolas" w:hAnsi="Consolas" w:cs="Consolas" w:eastAsia="Consolas"/>
                <w:sz w:val="18"/>
              </w:rPr>
              <w:t xml:space="preserve">  "custCodeTemp" </w:t>
            </w:r>
            <w:r>
              <w:rPr>
                <w:color w:val="000000"/>
                <w:rFonts w:ascii="Consolas" w:hAnsi="Consolas" w:cs="Consolas" w:eastAsia="Consolas"/>
              </w:rPr>
              <w:t>:</w:t>
            </w:r>
            <w:r>
              <w:rPr>
                <w:rFonts w:ascii="Consolas" w:hAnsi="Consolas" w:cs="Consolas" w:eastAsia="Consolas"/>
                <w:sz w:val="18"/>
                <w:color w:val="0451a5"/>
              </w:rPr>
              <w:t xml:space="preserve"> "eSGcB3IhmWHVMCt7FGyg"</w:t>
            </w:r>
            <w:r>
              <w:rPr>
                <w:color w:val="000000"/>
                <w:rFonts w:ascii="Consolas" w:hAnsi="Consolas" w:cs="Consolas" w:eastAsia="Consolas"/>
                <w:sz w:val="18"/>
              </w:rPr>
              <w:t>,</w:t>
              <w:br/>
            </w:r>
            <w:r/>
            <w:r/>
            <w:r/>
            <w:r>
              <w:rPr>
                <w:color w:val="a31515"/>
                <w:rFonts w:ascii="Consolas" w:hAnsi="Consolas" w:cs="Consolas" w:eastAsia="Consolas"/>
                <w:sz w:val="18"/>
              </w:rPr>
              <w:t xml:space="preserve">  "giftNo" </w:t>
            </w:r>
            <w:r>
              <w:rPr>
                <w:color w:val="000000"/>
                <w:rFonts w:ascii="Consolas" w:hAnsi="Consolas" w:cs="Consolas" w:eastAsia="Consolas"/>
              </w:rPr>
              <w:t>:</w:t>
            </w:r>
            <w:r>
              <w:rPr>
                <w:rFonts w:ascii="Consolas" w:hAnsi="Consolas" w:cs="Consolas" w:eastAsia="Consolas"/>
                <w:sz w:val="18"/>
                <w:color w:val="0451a5"/>
              </w:rPr>
              <w:t xml:space="preserve"> "1069488"</w:t>
            </w:r>
            <w:r>
              <w:rPr>
                <w:color w:val="000000"/>
                <w:rFonts w:ascii="Consolas" w:hAnsi="Consolas" w:cs="Consolas" w:eastAsia="Consolas"/>
                <w:sz w:val="18"/>
              </w:rPr>
              <w:t>,</w:t>
              <w:br/>
            </w:r>
            <w:r/>
            <w:r/>
            <w:r/>
            <w:r>
              <w:rPr>
                <w:color w:val="a31515"/>
                <w:rFonts w:ascii="Consolas" w:hAnsi="Consolas" w:cs="Consolas" w:eastAsia="Consolas"/>
                <w:sz w:val="18"/>
              </w:rPr>
              <w:t xml:space="preserve">  "giftNum" </w:t>
            </w:r>
            <w:r>
              <w:rPr>
                <w:color w:val="000000"/>
                <w:rFonts w:ascii="Consolas" w:hAnsi="Consolas" w:cs="Consolas" w:eastAsia="Consolas"/>
              </w:rPr>
              <w:t>:</w:t>
            </w:r>
            <w:r>
              <w:rPr>
                <w:rFonts w:ascii="Consolas" w:hAnsi="Consolas" w:cs="Consolas" w:eastAsia="Consolas"/>
                <w:sz w:val="18"/>
                <w:color w:val="098658"/>
              </w:rPr>
              <w:t xml:space="preserve"> 10</w:t>
            </w:r>
            <w:r>
              <w:rPr>
                <w:color w:val="000000"/>
                <w:rFonts w:ascii="Consolas" w:hAnsi="Consolas" w:cs="Consolas" w:eastAsia="Consolas"/>
                <w:sz w:val="18"/>
              </w:rPr>
              <w:t>,</w:t>
              <w:br/>
            </w:r>
            <w:r/>
            <w:r/>
            <w:r/>
            <w:r>
              <w:rPr>
                <w:color w:val="a31515"/>
                <w:rFonts w:ascii="Consolas" w:hAnsi="Consolas" w:cs="Consolas" w:eastAsia="Consolas"/>
                <w:sz w:val="18"/>
              </w:rPr>
              <w:t xml:space="preserve">  "joinActivityTime" </w:t>
            </w:r>
            <w:r>
              <w:rPr>
                <w:color w:val="000000"/>
                <w:rFonts w:ascii="Consolas" w:hAnsi="Consolas" w:cs="Consolas" w:eastAsia="Consolas"/>
              </w:rPr>
              <w:t>:</w:t>
            </w:r>
            <w:r>
              <w:rPr>
                <w:rFonts w:ascii="Consolas" w:hAnsi="Consolas" w:cs="Consolas" w:eastAsia="Consolas"/>
                <w:sz w:val="18"/>
                <w:color w:val="0451a5"/>
              </w:rPr>
              <w:t xml:space="preserve"> "2023-12-14 00:00:00.000"</w:t>
            </w:r>
            <w:r>
              <w:rPr>
                <w:color w:val="000000"/>
                <w:rFonts w:ascii="Consolas" w:hAnsi="Consolas" w:cs="Consolas" w:eastAsia="Consolas"/>
                <w:sz w:val="18"/>
              </w:rPr>
              <w:t>,</w:t>
              <w:br/>
            </w:r>
            <w:r/>
            <w:r/>
            <w:r/>
            <w:r>
              <w:rPr>
                <w:color w:val="a31515"/>
                <w:rFonts w:ascii="Consolas" w:hAnsi="Consolas" w:cs="Consolas" w:eastAsia="Consolas"/>
                <w:sz w:val="18"/>
              </w:rPr>
              <w:t xml:space="preserve">  "lotteryTerminal"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"serialNumber" </w:t>
            </w:r>
            <w:r>
              <w:rPr>
                <w:color w:val="000000"/>
                <w:rFonts w:ascii="Consolas" w:hAnsi="Consolas" w:cs="Consolas" w:eastAsia="Consolas"/>
              </w:rPr>
              <w:t>:</w:t>
            </w:r>
            <w:r>
              <w:rPr>
                <w:rFonts w:ascii="Consolas" w:hAnsi="Consolas" w:cs="Consolas" w:eastAsia="Consolas"/>
                <w:sz w:val="18"/>
                <w:color w:val="0451a5"/>
              </w:rPr>
              <w:t xml:space="preserve"> "6673dd552d0e93d2c39d5356"</w:t>
            </w:r>
            <w:r>
              <w:rPr>
                <w:color w:val="000000"/>
                <w:rFonts w:ascii="Consolas" w:hAnsi="Consolas" w:cs="Consolas" w:eastAsia="Consolas"/>
                <w:sz w:val="18"/>
              </w:rPr>
              <w:t>,</w:t>
              <w:br/>
            </w:r>
            <w:r/>
            <w:r/>
            <w:r/>
            <w:r>
              <w:rPr>
                <w:color w:val="a31515"/>
                <w:rFonts w:ascii="Consolas" w:hAnsi="Consolas" w:cs="Consolas" w:eastAsia="Consolas"/>
                <w:sz w:val="18"/>
              </w:rPr>
              <w:t xml:space="preserve">  "itemType" </w:t>
            </w:r>
            <w:r>
              <w:rPr>
                <w:color w:val="000000"/>
                <w:rFonts w:ascii="Consolas" w:hAnsi="Consolas" w:cs="Consolas" w:eastAsia="Consolas"/>
              </w:rPr>
              <w:t>:</w:t>
            </w:r>
            <w:r>
              <w:rPr>
                <w:rFonts w:ascii="Consolas" w:hAnsi="Consolas" w:cs="Consolas" w:eastAsia="Consolas"/>
                <w:sz w:val="18"/>
                <w:color w:val="0451a5"/>
              </w:rPr>
              <w:t xml:space="preserve"> "2"</w:t>
            </w:r>
            <w:r>
              <w:rPr>
                <w:color w:val="000000"/>
                <w:rFonts w:ascii="Consolas" w:hAnsi="Consolas" w:cs="Consolas" w:eastAsia="Consolas"/>
                <w:sz w:val="18"/>
              </w:rPr>
              <w:t>,</w:t>
              <w:br/>
            </w:r>
            <w:r/>
            <w:r/>
            <w:r/>
            <w:r>
              <w:rPr>
                <w:color w:val="a31515"/>
                <w:rFonts w:ascii="Consolas" w:hAnsi="Consolas" w:cs="Consolas" w:eastAsia="Consolas"/>
                <w:sz w:val="18"/>
              </w:rPr>
              <w:t xml:space="preserve">  "effectiveDate" </w:t>
            </w:r>
            <w:r>
              <w:rPr>
                <w:color w:val="000000"/>
                <w:rFonts w:ascii="Consolas" w:hAnsi="Consolas" w:cs="Consolas" w:eastAsia="Consolas"/>
              </w:rPr>
              <w:t>:</w:t>
            </w:r>
            <w:r>
              <w:rPr>
                <w:rFonts w:ascii="Consolas" w:hAnsi="Consolas" w:cs="Consolas" w:eastAsia="Consolas"/>
                <w:sz w:val="18"/>
                <w:color w:val="0451a5"/>
              </w:rPr>
              <w:t xml:space="preserve"> "2023-12-14"</w:t>
            </w:r>
            <w:r>
              <w:rPr>
                <w:color w:val="000000"/>
                <w:rFonts w:ascii="Consolas" w:hAnsi="Consolas" w:cs="Consolas" w:eastAsia="Consolas"/>
                <w:sz w:val="18"/>
              </w:rPr>
              <w:t>,</w:t>
              <w:br/>
            </w:r>
            <w:r/>
            <w:r/>
            <w:r/>
            <w:r>
              <w:rPr>
                <w:color w:val="a31515"/>
                <w:rFonts w:ascii="Consolas" w:hAnsi="Consolas" w:cs="Consolas" w:eastAsia="Consolas"/>
                <w:sz w:val="18"/>
              </w:rPr>
              <w:t xml:space="preserve">  "expirationDate" </w:t>
            </w:r>
            <w:r>
              <w:rPr>
                <w:color w:val="000000"/>
                <w:rFonts w:ascii="Consolas" w:hAnsi="Consolas" w:cs="Consolas" w:eastAsia="Consolas"/>
              </w:rPr>
              <w:t>:</w:t>
            </w:r>
            <w:r>
              <w:rPr>
                <w:rFonts w:ascii="Consolas" w:hAnsi="Consolas" w:cs="Consolas" w:eastAsia="Consolas"/>
                <w:sz w:val="18"/>
                <w:color w:val="0451a5"/>
              </w:rPr>
              <w:t xml:space="preserve"> "2023-12-14"</w:t>
            </w:r>
            <w:r>
              <w:rPr>
                <w:color w:val="000000"/>
                <w:rFonts w:ascii="Consolas" w:hAnsi="Consolas" w:cs="Consolas" w:eastAsia="Consolas"/>
                <w:sz w:val="18"/>
              </w:rPr>
              <w:t/>
              <w:br/>
            </w:r>
            <w:r/>
            <w:r/>
            <w:r/>
            <w:r>
              <w:rPr>
                <w:color w:val="000000"/>
                <w:rFonts w:ascii="Consolas" w:hAnsi="Consolas" w:cs="Consolas" w:eastAsia="Consolas"/>
                <w:sz w:val="18"/>
              </w:rPr>
              <w:t>}</w:t>
              <w:br/>
            </w:r>
          </w:p>
        </w:tc>
      </w:tr>
    </w:tbl>
    <w:p>
      <w:pPr>
        <w:spacing w:before="0" w:after="0"/>
      </w:pPr>
      <w:r>
        <w:t/>
      </w:r>
    </w:p>
    <w:p>
      <w:pPr>
        <w:pStyle w:val="Heading2"/>
        <w:numPr>
          <w:ilvl w:val="1"/>
          <w:numId w:val="14"/>
        </w:numPr>
        <w:spacing w:before="0" w:after="0"/>
      </w:pPr>
      <w:r>
        <w:t/>
      </w:r>
      <w:r>
        <w:rPr>
          <w:sz w:val="24"/>
          <w:b w:val="on"/>
        </w:rPr>
        <w:t>返回数据</w:t>
      </w:r>
    </w:p>
    <w:p>
      <w:pPr>
        <w:spacing w:before="0" w:after="0"/>
      </w:pPr>
      <w:r>
        <w:t/>
      </w:r>
      <w:r>
        <w:rPr>
          <w:sz w:val="22"/>
        </w:rPr>
        <w:t>返回数据:</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statusText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message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data</w:t>
            </w:r>
          </w:p>
        </w:tc>
        <w:tc>
          <w:tcPr>
            <w:vAlign w:val="center"/>
          </w:tcPr>
          <w:tcPr>
            <w:tcW w:w="1300" w:type="dxa"/>
            <w:vAlign w:val="center"/>
          </w:tcPr>
          <w:p>
            <w:pPr>
              <w:jc w:val="center"/>
            </w:pPr>
            <w:r>
              <w:rPr>
                <w:sz w:val="22"/>
              </w:rPr>
              <w:t>LotteryResVo</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data属性值: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orderNo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一级订单号</w:t>
            </w:r>
          </w:p>
        </w:tc>
        <w:tc>
          <w:tcPr>
            <w:vAlign w:val="center"/>
          </w:tcPr>
          <w:tcPr>
            <w:tcW w:w="1600" w:type="dxa"/>
            <w:vAlign w:val="center"/>
          </w:tcPr>
          <w:p>
            <w:pPr>
              <w:jc w:val="center"/>
            </w:pPr>
            <w:r>
              <w:rPr>
                <w:sz w:val="22"/>
              </w:rPr>
              <w:t>加密后传输，第三方需解密。</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orderInfoList</w:t>
            </w:r>
          </w:p>
        </w:tc>
        <w:tc>
          <w:tcPr>
            <w:vAlign w:val="center"/>
          </w:tcPr>
          <w:tcPr>
            <w:tcW w:w="1300" w:type="dxa"/>
            <w:vAlign w:val="center"/>
          </w:tcPr>
          <w:p>
            <w:pPr>
              <w:jc w:val="center"/>
            </w:pPr>
            <w:r>
              <w:rPr>
                <w:sz w:val="22"/>
              </w:rPr>
              <w:t>List</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订单信息列表</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orderInfoList属性值: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orderNo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一级订单号</w:t>
            </w:r>
          </w:p>
        </w:tc>
        <w:tc>
          <w:tcPr>
            <w:vAlign w:val="center"/>
          </w:tcPr>
          <w:tcPr>
            <w:tcW w:w="1600" w:type="dxa"/>
            <w:vAlign w:val="center"/>
          </w:tcPr>
          <w:p>
            <w:pPr>
              <w:jc w:val="center"/>
            </w:pPr>
            <w:r>
              <w:rPr>
                <w:sz w:val="22"/>
              </w:rPr>
              <w:t>加密后传输，第三方需解密。</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orderDetailList</w:t>
            </w:r>
          </w:p>
        </w:tc>
        <w:tc>
          <w:tcPr>
            <w:vAlign w:val="center"/>
          </w:tcPr>
          <w:tcPr>
            <w:tcW w:w="1300" w:type="dxa"/>
            <w:vAlign w:val="center"/>
          </w:tcPr>
          <w:p>
            <w:pPr>
              <w:jc w:val="center"/>
            </w:pPr>
            <w:r>
              <w:rPr>
                <w:sz w:val="22"/>
              </w:rPr>
              <w:t>List</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订单详情列表</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orderDetailList属性值: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orderDetailNo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订单详情号</w:t>
            </w:r>
          </w:p>
        </w:tc>
        <w:tc>
          <w:tcPr>
            <w:vAlign w:val="center"/>
          </w:tcPr>
          <w:tcPr>
            <w:tcW w:w="1600" w:type="dxa"/>
            <w:vAlign w:val="center"/>
          </w:tcPr>
          <w:p>
            <w:pPr>
              <w:jc w:val="center"/>
            </w:pPr>
            <w:r>
              <w:rPr>
                <w:sz w:val="22"/>
              </w:rPr>
              <w:t>加密后传输，第三方需解密。</w:t>
            </w:r>
          </w:p>
        </w:tc>
      </w:tr>
    </w:tbl>
    <w:p>
      <w:pPr>
        <w:spacing w:before="0" w:after="0"/>
      </w:pPr>
      <w:r>
        <w:t/>
      </w:r>
    </w:p>
    <w:p>
      <w:pPr>
        <w:pStyle w:val="Heading2"/>
        <w:numPr>
          <w:ilvl w:val="1"/>
          <w:numId w:val="15"/>
        </w:numPr>
        <w:spacing w:before="0" w:after="0"/>
      </w:pPr>
      <w:r>
        <w:t/>
      </w:r>
      <w:r>
        <w:rPr>
          <w:sz w:val="24"/>
          <w:b w:val="on"/>
        </w:rPr>
        <w:t>返回报文示例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"statusText"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"message"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"data" </w:t>
            </w:r>
            <w:r>
              <w:rPr>
                <w:color w:val="000000"/>
                <w:rFonts w:ascii="Consolas" w:hAnsi="Consolas" w:cs="Consolas" w:eastAsia="Consolas"/>
              </w:rPr>
              <w:t>:</w:t>
            </w:r>
            <w:r>
              <w:rPr>
                <w:rFonts w:ascii="Consolas" w:hAnsi="Consolas" w:cs="Consolas" w:eastAsia="Consolas"/>
                <w:sz w:val="18"/>
                <w:color w:val="000000"/>
              </w:rPr>
              <w:t xml:space="preserve"> {</w:t>
              <w:br/>
            </w:r>
            <w:r/>
            <w:r/>
            <w:r/>
            <w:r>
              <w:rPr>
                <w:color w:val="a31515"/>
                <w:rFonts w:ascii="Consolas" w:hAnsi="Consolas" w:cs="Consolas" w:eastAsia="Consolas"/>
                <w:sz w:val="18"/>
              </w:rPr>
              <w:t xml:space="preserve">    "orderNo" </w:t>
            </w:r>
            <w:r>
              <w:rPr>
                <w:color w:val="000000"/>
                <w:rFonts w:ascii="Consolas" w:hAnsi="Consolas" w:cs="Consolas" w:eastAsia="Consolas"/>
              </w:rPr>
              <w:t>:</w:t>
            </w:r>
            <w:r>
              <w:rPr>
                <w:rFonts w:ascii="Consolas" w:hAnsi="Consolas" w:cs="Consolas" w:eastAsia="Consolas"/>
                <w:sz w:val="18"/>
                <w:color w:val="0451a5"/>
              </w:rPr>
              <w:t xml:space="preserve"> "1100119298769"</w:t>
            </w:r>
            <w:r>
              <w:rPr>
                <w:color w:val="000000"/>
                <w:rFonts w:ascii="Consolas" w:hAnsi="Consolas" w:cs="Consolas" w:eastAsia="Consolas"/>
                <w:sz w:val="18"/>
              </w:rPr>
              <w:t>,</w:t>
              <w:br/>
            </w:r>
            <w:r/>
            <w:r/>
            <w:r/>
            <w:r>
              <w:rPr>
                <w:color w:val="a31515"/>
                <w:rFonts w:ascii="Consolas" w:hAnsi="Consolas" w:cs="Consolas" w:eastAsia="Consolas"/>
                <w:sz w:val="18"/>
              </w:rPr>
              <w:t xml:space="preserve">    "orderInfoList" </w:t>
            </w:r>
            <w:r>
              <w:rPr>
                <w:color w:val="000000"/>
                <w:rFonts w:ascii="Consolas" w:hAnsi="Consolas" w:cs="Consolas" w:eastAsia="Consolas"/>
              </w:rPr>
              <w:t>:</w:t>
            </w:r>
            <w:r>
              <w:rPr>
                <w:rFonts w:ascii="Consolas" w:hAnsi="Consolas" w:cs="Consolas" w:eastAsia="Consolas"/>
                <w:sz w:val="18"/>
                <w:color w:val="000000"/>
              </w:rPr>
              <w:t xml:space="preserve"> [ {</w:t>
              <w:br/>
            </w:r>
            <w:r/>
            <w:r/>
            <w:r/>
            <w:r>
              <w:rPr>
                <w:color w:val="a31515"/>
                <w:rFonts w:ascii="Consolas" w:hAnsi="Consolas" w:cs="Consolas" w:eastAsia="Consolas"/>
                <w:sz w:val="18"/>
              </w:rPr>
              <w:t xml:space="preserve">      "orderNo" </w:t>
            </w:r>
            <w:r>
              <w:rPr>
                <w:color w:val="000000"/>
                <w:rFonts w:ascii="Consolas" w:hAnsi="Consolas" w:cs="Consolas" w:eastAsia="Consolas"/>
              </w:rPr>
              <w:t>:</w:t>
            </w:r>
            <w:r>
              <w:rPr>
                <w:rFonts w:ascii="Consolas" w:hAnsi="Consolas" w:cs="Consolas" w:eastAsia="Consolas"/>
                <w:sz w:val="18"/>
                <w:color w:val="0451a5"/>
              </w:rPr>
              <w:t xml:space="preserve"> "1100119298769"</w:t>
            </w:r>
            <w:r>
              <w:rPr>
                <w:color w:val="000000"/>
                <w:rFonts w:ascii="Consolas" w:hAnsi="Consolas" w:cs="Consolas" w:eastAsia="Consolas"/>
                <w:sz w:val="18"/>
              </w:rPr>
              <w:t>,</w:t>
              <w:br/>
            </w:r>
            <w:r/>
            <w:r/>
            <w:r/>
            <w:r>
              <w:rPr>
                <w:color w:val="a31515"/>
                <w:rFonts w:ascii="Consolas" w:hAnsi="Consolas" w:cs="Consolas" w:eastAsia="Consolas"/>
                <w:sz w:val="18"/>
              </w:rPr>
              <w:t xml:space="preserve">      "orderDetailList" </w:t>
            </w:r>
            <w:r>
              <w:rPr>
                <w:color w:val="000000"/>
                <w:rFonts w:ascii="Consolas" w:hAnsi="Consolas" w:cs="Consolas" w:eastAsia="Consolas"/>
              </w:rPr>
              <w:t>:</w:t>
            </w:r>
            <w:r>
              <w:rPr>
                <w:rFonts w:ascii="Consolas" w:hAnsi="Consolas" w:cs="Consolas" w:eastAsia="Consolas"/>
                <w:sz w:val="18"/>
                <w:color w:val="000000"/>
              </w:rPr>
              <w:t xml:space="preserve"> [ {</w:t>
              <w:br/>
            </w:r>
            <w:r/>
            <w:r/>
            <w:r/>
            <w:r>
              <w:rPr>
                <w:color w:val="a31515"/>
                <w:rFonts w:ascii="Consolas" w:hAnsi="Consolas" w:cs="Consolas" w:eastAsia="Consolas"/>
                <w:sz w:val="18"/>
              </w:rPr>
              <w:t xml:space="preserve">        "orderDetailNo" </w:t>
            </w:r>
            <w:r>
              <w:rPr>
                <w:color w:val="000000"/>
                <w:rFonts w:ascii="Consolas" w:hAnsi="Consolas" w:cs="Consolas" w:eastAsia="Consolas"/>
              </w:rPr>
              <w:t>:</w:t>
            </w:r>
            <w:r>
              <w:rPr>
                <w:rFonts w:ascii="Consolas" w:hAnsi="Consolas" w:cs="Consolas" w:eastAsia="Consolas"/>
                <w:sz w:val="18"/>
                <w:color w:val="0451a5"/>
              </w:rPr>
              <w:t xml:space="preserve"> "0000129724387"</w:t>
            </w:r>
            <w:r>
              <w:rPr>
                <w:color w:val="000000"/>
                <w:rFonts w:ascii="Consolas" w:hAnsi="Consolas" w:cs="Consolas" w:eastAsia="Consolas"/>
                <w:sz w:val="18"/>
              </w:rPr>
              <w:t/>
              <w:br/>
            </w:r>
            <w:r/>
            <w:r/>
            <w:r/>
            <w:r>
              <w:rPr>
                <w:color w:val="000000"/>
                <w:rFonts w:ascii="Consolas" w:hAnsi="Consolas" w:cs="Consolas" w:eastAsia="Consolas"/>
                <w:sz w:val="18"/>
              </w:rPr>
              <w:t xml:space="preserve">      } ]</w:t>
              <w:br/>
            </w:r>
            <w:r/>
            <w:r/>
            <w:r/>
            <w:r>
              <w:rPr>
                <w:color w:val="000000"/>
                <w:rFonts w:ascii="Consolas" w:hAnsi="Consolas" w:cs="Consolas" w:eastAsia="Consolas"/>
                <w:sz w:val="18"/>
              </w:rPr>
              <w:t xml:space="preserve">    } ]</w:t>
              <w:br/>
            </w:r>
            <w:r/>
            <w:r/>
            <w:r/>
            <w:r>
              <w:rPr>
                <w:color w:val="000000"/>
                <w:rFonts w:ascii="Consolas" w:hAnsi="Consolas" w:cs="Consolas" w:eastAsia="Consolas"/>
                <w:sz w:val="18"/>
              </w:rPr>
              <w:t xml:space="preserve">  }</w:t>
              <w:br/>
            </w:r>
            <w:r/>
            <w:r/>
            <w:r/>
            <w:r>
              <w:rPr>
                <w:color w:val="000000"/>
                <w:rFonts w:ascii="Consolas" w:hAnsi="Consolas" w:cs="Consolas" w:eastAsia="Consolas"/>
                <w:sz w:val="18"/>
              </w:rPr>
              <w:t>}</w:t>
              <w:br/>
            </w:r>
          </w:p>
        </w:tc>
      </w:tr>
    </w:tbl>
    <w:p>
      <w:pPr>
        <w:spacing w:before="0" w:after="0"/>
      </w:pPr>
      <w:r>
        <w:t/>
      </w:r>
    </w:p>
    <w:p>
      <w:pPr>
        <w:pStyle w:val="Heading2"/>
        <w:numPr>
          <w:ilvl w:val="1"/>
          <w:numId w:val="16"/>
        </w:numPr>
        <w:spacing w:before="0" w:after="0"/>
      </w:pPr>
      <w:r>
        <w:t/>
      </w:r>
      <w:r>
        <w:rPr>
          <w:sz w:val="24"/>
          <w:b w:val="on"/>
        </w:rPr>
        <w:t>码值表</w:t>
      </w:r>
    </w:p>
    <w:p>
      <w:pPr>
        <w:spacing w:before="0" w:after="0"/>
      </w:pPr>
      <w:r>
        <w:t/>
      </w:r>
      <w:r>
        <w:rPr>
          <w:sz w:val="22"/>
        </w:rPr>
        <w:t>下表说明返回报文中status属性可能出现的数值及其含义.</w:t>
      </w:r>
    </w:p>
    <w:tbl>
      <w:tblPr>
        <w:tblW w:w="0" w:type="auto"/>
        <w:tblBorders>
          <w:top w:val="single"/>
          <w:left w:val="single"/>
          <w:bottom w:val="single"/>
          <w:right w:val="single"/>
          <w:insideH w:val="single"/>
          <w:insideV w:val="single"/>
        </w:tblBorders>
      </w:tblPr>
      <w:tblPr>
        <w:tblW w:type="dxa" w:w="6000"/>
      </w:tblPr>
      <w:tr>
        <w:trPr>
          <w:trHeight w:val="400"/>
        </w:trPr>
        <w:tc>
          <w:tcPr>
            <w:vAlign w:val="center"/>
          </w:tcPr>
          <w:tcPr>
            <w:tcW w:w="800" w:type="dxa"/>
            <w:shd w:fill="00b0f0"/>
            <w:vAlign w:val="center"/>
          </w:tcPr>
          <w:p>
            <w:pPr>
              <w:jc w:val="center"/>
            </w:pPr>
            <w:r>
              <w:rPr>
                <w:sz w:val="22"/>
                <w:b w:val="on"/>
              </w:rPr>
              <w:t>编码</w:t>
            </w:r>
          </w:p>
        </w:tc>
        <w:tc>
          <w:tcPr>
            <w:vAlign w:val="center"/>
          </w:tcPr>
          <w:tcPr>
            <w:tcW w:w="2000" w:type="dxa"/>
            <w:shd w:fill="00b0f0"/>
            <w:vAlign w:val="center"/>
          </w:tcPr>
          <w:p>
            <w:pPr>
              <w:jc w:val="center"/>
            </w:pPr>
            <w:r>
              <w:rPr>
                <w:sz w:val="22"/>
                <w:b w:val="on"/>
              </w:rPr>
              <w:t>含义</w:t>
            </w:r>
          </w:p>
        </w:tc>
      </w:tr>
      <w:tr>
        <w:tc>
          <w:tcPr>
            <w:vAlign w:val="center"/>
          </w:tcPr>
          <w:tcPr>
            <w:tcW w:w="800" w:type="dxa"/>
            <w:vAlign w:val="center"/>
          </w:tcPr>
          <w:p>
            <w:pPr>
              <w:jc w:val="center"/>
            </w:pPr>
            <w:r>
              <w:rPr>
                <w:sz w:val="22"/>
              </w:rPr>
              <w:t>2013054</w:t>
            </w:r>
          </w:p>
        </w:tc>
        <w:tc>
          <w:tcPr>
            <w:vAlign w:val="center"/>
          </w:tcPr>
          <w:tcPr>
            <w:tcW w:w="2000" w:type="dxa"/>
            <w:vAlign w:val="center"/>
          </w:tcPr>
          <w:p>
            <w:pPr>
              <w:jc w:val="center"/>
            </w:pPr>
            <w:r>
              <w:rPr>
                <w:sz w:val="22"/>
              </w:rPr>
              <w:t>很遗憾，您未中奖！</w:t>
            </w:r>
          </w:p>
        </w:tc>
      </w:tr>
      <w:tr>
        <w:tc>
          <w:tcPr>
            <w:vAlign w:val="center"/>
          </w:tcPr>
          <w:tcPr>
            <w:tcW w:w="800" w:type="dxa"/>
            <w:vAlign w:val="center"/>
          </w:tcPr>
          <w:p>
            <w:pPr>
              <w:jc w:val="center"/>
            </w:pPr>
            <w:r>
              <w:rPr>
                <w:sz w:val="22"/>
              </w:rPr>
              <w:t>2013051</w:t>
            </w:r>
          </w:p>
        </w:tc>
        <w:tc>
          <w:tcPr>
            <w:vAlign w:val="center"/>
          </w:tcPr>
          <w:tcPr>
            <w:tcW w:w="2000" w:type="dxa"/>
            <w:vAlign w:val="center"/>
          </w:tcPr>
          <w:p>
            <w:pPr>
              <w:jc w:val="center"/>
            </w:pPr>
            <w:r>
              <w:rPr>
                <w:sz w:val="22"/>
              </w:rPr>
              <w:t>会员归属机构与该产品归属机构不一致，无法生成订单。</w:t>
            </w:r>
          </w:p>
        </w:tc>
      </w:tr>
      <w:tr>
        <w:tc>
          <w:tcPr>
            <w:vAlign w:val="center"/>
          </w:tcPr>
          <w:tcPr>
            <w:tcW w:w="800" w:type="dxa"/>
            <w:vAlign w:val="center"/>
          </w:tcPr>
          <w:p>
            <w:pPr>
              <w:jc w:val="center"/>
            </w:pPr>
            <w:r>
              <w:rPr>
                <w:sz w:val="22"/>
              </w:rPr>
              <w:t>1000001</w:t>
            </w:r>
          </w:p>
        </w:tc>
        <w:tc>
          <w:tcPr>
            <w:vAlign w:val="center"/>
          </w:tcPr>
          <w:tcPr>
            <w:tcW w:w="2000" w:type="dxa"/>
            <w:vAlign w:val="center"/>
          </w:tcPr>
          <w:p>
            <w:pPr>
              <w:jc w:val="center"/>
            </w:pPr>
            <w:r>
              <w:rPr>
                <w:sz w:val="22"/>
              </w:rPr>
              <w:t>系统异常</w:t>
            </w:r>
          </w:p>
        </w:tc>
      </w:tr>
      <w:tr>
        <w:tc>
          <w:tcPr>
            <w:vAlign w:val="center"/>
          </w:tcPr>
          <w:tcPr>
            <w:tcW w:w="800" w:type="dxa"/>
            <w:vAlign w:val="center"/>
          </w:tcPr>
          <w:p>
            <w:pPr>
              <w:jc w:val="center"/>
            </w:pPr>
            <w:r>
              <w:rPr>
                <w:sz w:val="22"/>
              </w:rPr>
              <w:t>2013052</w:t>
            </w:r>
          </w:p>
        </w:tc>
        <w:tc>
          <w:tcPr>
            <w:vAlign w:val="center"/>
          </w:tcPr>
          <w:tcPr>
            <w:tcW w:w="2000" w:type="dxa"/>
            <w:vAlign w:val="center"/>
          </w:tcPr>
          <w:p>
            <w:pPr>
              <w:jc w:val="center"/>
            </w:pPr>
            <w:r>
              <w:rPr>
                <w:sz w:val="22"/>
              </w:rPr>
              <w:t>giftNum参数值不可大于24</w:t>
            </w:r>
          </w:p>
        </w:tc>
      </w:tr>
      <w:tr>
        <w:tc>
          <w:tcPr>
            <w:vAlign w:val="center"/>
          </w:tcPr>
          <w:tcPr>
            <w:tcW w:w="800" w:type="dxa"/>
            <w:vAlign w:val="center"/>
          </w:tcPr>
          <w:p>
            <w:pPr>
              <w:jc w:val="center"/>
            </w:pPr>
            <w:r>
              <w:rPr>
                <w:sz w:val="22"/>
              </w:rPr>
              <w:t>2009029</w:t>
            </w:r>
          </w:p>
        </w:tc>
        <w:tc>
          <w:tcPr>
            <w:vAlign w:val="center"/>
          </w:tcPr>
          <w:tcPr>
            <w:tcW w:w="2000" w:type="dxa"/>
            <w:vAlign w:val="center"/>
          </w:tcPr>
          <w:p>
            <w:pPr>
              <w:jc w:val="center"/>
            </w:pPr>
            <w:r>
              <w:rPr>
                <w:sz w:val="22"/>
              </w:rPr>
              <w:t>lotteryTerminal参数必须是1~4的数字</w:t>
            </w:r>
          </w:p>
        </w:tc>
      </w:tr>
      <w:tr>
        <w:tc>
          <w:tcPr>
            <w:vAlign w:val="center"/>
          </w:tcPr>
          <w:tcPr>
            <w:tcW w:w="800" w:type="dxa"/>
            <w:vAlign w:val="center"/>
          </w:tcPr>
          <w:p>
            <w:pPr>
              <w:jc w:val="center"/>
            </w:pPr>
            <w:r>
              <w:rPr>
                <w:sz w:val="22"/>
              </w:rPr>
              <w:t>2009028</w:t>
            </w:r>
          </w:p>
        </w:tc>
        <w:tc>
          <w:tcPr>
            <w:vAlign w:val="center"/>
          </w:tcPr>
          <w:tcPr>
            <w:tcW w:w="2000" w:type="dxa"/>
            <w:vAlign w:val="center"/>
          </w:tcPr>
          <w:p>
            <w:pPr>
              <w:jc w:val="center"/>
            </w:pPr>
            <w:r>
              <w:rPr>
                <w:sz w:val="22"/>
              </w:rPr>
              <w:t>joinActivityTime参数值不能为空</w:t>
            </w:r>
          </w:p>
        </w:tc>
      </w:tr>
      <w:tr>
        <w:tc>
          <w:tcPr>
            <w:vAlign w:val="center"/>
          </w:tcPr>
          <w:tcPr>
            <w:tcW w:w="800" w:type="dxa"/>
            <w:vAlign w:val="center"/>
          </w:tcPr>
          <w:p>
            <w:pPr>
              <w:jc w:val="center"/>
            </w:pPr>
            <w:r>
              <w:rPr>
                <w:sz w:val="22"/>
              </w:rPr>
              <w:t>2009027</w:t>
            </w:r>
          </w:p>
        </w:tc>
        <w:tc>
          <w:tcPr>
            <w:vAlign w:val="center"/>
          </w:tcPr>
          <w:tcPr>
            <w:tcW w:w="2000" w:type="dxa"/>
            <w:vAlign w:val="center"/>
          </w:tcPr>
          <w:p>
            <w:pPr>
              <w:jc w:val="center"/>
            </w:pPr>
            <w:r>
              <w:rPr>
                <w:sz w:val="22"/>
              </w:rPr>
              <w:t>giftNum参数必须为正整数</w:t>
            </w:r>
          </w:p>
        </w:tc>
      </w:tr>
      <w:tr>
        <w:tc>
          <w:tcPr>
            <w:vAlign w:val="center"/>
          </w:tcPr>
          <w:tcPr>
            <w:tcW w:w="800" w:type="dxa"/>
            <w:vAlign w:val="center"/>
          </w:tcPr>
          <w:p>
            <w:pPr>
              <w:jc w:val="center"/>
            </w:pPr>
            <w:r>
              <w:rPr>
                <w:sz w:val="22"/>
              </w:rPr>
              <w:t>2009026</w:t>
            </w:r>
          </w:p>
        </w:tc>
        <w:tc>
          <w:tcPr>
            <w:vAlign w:val="center"/>
          </w:tcPr>
          <w:tcPr>
            <w:tcW w:w="2000" w:type="dxa"/>
            <w:vAlign w:val="center"/>
          </w:tcPr>
          <w:p>
            <w:pPr>
              <w:jc w:val="center"/>
            </w:pPr>
            <w:r>
              <w:rPr>
                <w:sz w:val="22"/>
              </w:rPr>
              <w:t>giftNo参数值不能为空</w:t>
            </w:r>
          </w:p>
        </w:tc>
      </w:tr>
      <w:tr>
        <w:tc>
          <w:tcPr>
            <w:vAlign w:val="center"/>
          </w:tcPr>
          <w:tcPr>
            <w:tcW w:w="800" w:type="dxa"/>
            <w:vAlign w:val="center"/>
          </w:tcPr>
          <w:p>
            <w:pPr>
              <w:jc w:val="center"/>
            </w:pPr>
            <w:r>
              <w:rPr>
                <w:sz w:val="22"/>
              </w:rPr>
              <w:t>2009025</w:t>
            </w:r>
          </w:p>
        </w:tc>
        <w:tc>
          <w:tcPr>
            <w:vAlign w:val="center"/>
          </w:tcPr>
          <w:tcPr>
            <w:tcW w:w="2000" w:type="dxa"/>
            <w:vAlign w:val="center"/>
          </w:tcPr>
          <w:p>
            <w:pPr>
              <w:jc w:val="center"/>
            </w:pPr>
            <w:r>
              <w:rPr>
                <w:sz w:val="22"/>
              </w:rPr>
              <w:t>custCodeTemp参数值不能为空</w:t>
            </w:r>
          </w:p>
        </w:tc>
      </w:tr>
      <w:tr>
        <w:tc>
          <w:tcPr>
            <w:vAlign w:val="center"/>
          </w:tcPr>
          <w:tcPr>
            <w:tcW w:w="800" w:type="dxa"/>
            <w:vAlign w:val="center"/>
          </w:tcPr>
          <w:p>
            <w:pPr>
              <w:jc w:val="center"/>
            </w:pPr>
            <w:r>
              <w:rPr>
                <w:sz w:val="22"/>
              </w:rPr>
              <w:t>2009024</w:t>
            </w:r>
          </w:p>
        </w:tc>
        <w:tc>
          <w:tcPr>
            <w:vAlign w:val="center"/>
          </w:tcPr>
          <w:tcPr>
            <w:tcW w:w="2000" w:type="dxa"/>
            <w:vAlign w:val="center"/>
          </w:tcPr>
          <w:p>
            <w:pPr>
              <w:jc w:val="center"/>
            </w:pPr>
            <w:r>
              <w:rPr>
                <w:sz w:val="22"/>
              </w:rPr>
              <w:t>activityNo参数值不能为空</w:t>
            </w:r>
          </w:p>
        </w:tc>
      </w:tr>
      <w:tr>
        <w:tc>
          <w:tcPr>
            <w:vAlign w:val="center"/>
          </w:tcPr>
          <w:tcPr>
            <w:tcW w:w="800" w:type="dxa"/>
            <w:vAlign w:val="center"/>
          </w:tcPr>
          <w:p>
            <w:pPr>
              <w:jc w:val="center"/>
            </w:pPr>
            <w:r>
              <w:rPr>
                <w:sz w:val="22"/>
              </w:rPr>
              <w:t>2009002</w:t>
            </w:r>
          </w:p>
        </w:tc>
        <w:tc>
          <w:tcPr>
            <w:vAlign w:val="center"/>
          </w:tcPr>
          <w:tcPr>
            <w:tcW w:w="2000" w:type="dxa"/>
            <w:vAlign w:val="center"/>
          </w:tcPr>
          <w:p>
            <w:pPr>
              <w:jc w:val="center"/>
            </w:pPr>
            <w:r>
              <w:rPr>
                <w:sz w:val="22"/>
              </w:rPr>
              <w:t>客户临时编码不存在</w:t>
            </w:r>
          </w:p>
        </w:tc>
      </w:tr>
      <w:tr>
        <w:tc>
          <w:tcPr>
            <w:vAlign w:val="center"/>
          </w:tcPr>
          <w:tcPr>
            <w:tcW w:w="800" w:type="dxa"/>
            <w:vAlign w:val="center"/>
          </w:tcPr>
          <w:p>
            <w:pPr>
              <w:jc w:val="center"/>
            </w:pPr>
            <w:r>
              <w:rPr>
                <w:sz w:val="22"/>
              </w:rPr>
              <w:t>2009039</w:t>
            </w:r>
          </w:p>
        </w:tc>
        <w:tc>
          <w:tcPr>
            <w:vAlign w:val="center"/>
          </w:tcPr>
          <w:tcPr>
            <w:tcW w:w="2000" w:type="dxa"/>
            <w:vAlign w:val="center"/>
          </w:tcPr>
          <w:p>
            <w:pPr>
              <w:jc w:val="center"/>
            </w:pPr>
            <w:r>
              <w:rPr>
                <w:sz w:val="22"/>
              </w:rPr>
              <w:t>客户所属机构不在套餐的服务机构范围内</w:t>
            </w:r>
          </w:p>
        </w:tc>
      </w:tr>
      <w:tr>
        <w:tc>
          <w:tcPr>
            <w:vAlign w:val="center"/>
          </w:tcPr>
          <w:tcPr>
            <w:tcW w:w="800" w:type="dxa"/>
            <w:vAlign w:val="center"/>
          </w:tcPr>
          <w:p>
            <w:pPr>
              <w:jc w:val="center"/>
            </w:pPr>
            <w:r>
              <w:rPr>
                <w:sz w:val="22"/>
              </w:rPr>
              <w:t>2009038</w:t>
            </w:r>
          </w:p>
        </w:tc>
        <w:tc>
          <w:tcPr>
            <w:vAlign w:val="center"/>
          </w:tcPr>
          <w:tcPr>
            <w:tcW w:w="2000" w:type="dxa"/>
            <w:vAlign w:val="center"/>
          </w:tcPr>
          <w:p>
            <w:pPr>
              <w:jc w:val="center"/>
            </w:pPr>
            <w:r>
              <w:rPr>
                <w:sz w:val="22"/>
              </w:rPr>
              <w:t>生成订单过程异常</w:t>
            </w:r>
          </w:p>
        </w:tc>
      </w:tr>
      <w:tr>
        <w:tc>
          <w:tcPr>
            <w:vAlign w:val="center"/>
          </w:tcPr>
          <w:tcPr>
            <w:tcW w:w="800" w:type="dxa"/>
            <w:vAlign w:val="center"/>
          </w:tcPr>
          <w:p>
            <w:pPr>
              <w:jc w:val="center"/>
            </w:pPr>
            <w:r>
              <w:rPr>
                <w:sz w:val="22"/>
              </w:rPr>
              <w:t>2011006</w:t>
            </w:r>
          </w:p>
        </w:tc>
        <w:tc>
          <w:tcPr>
            <w:vAlign w:val="center"/>
          </w:tcPr>
          <w:tcPr>
            <w:tcW w:w="2000" w:type="dxa"/>
            <w:vAlign w:val="center"/>
          </w:tcPr>
          <w:p>
            <w:pPr>
              <w:jc w:val="center"/>
            </w:pPr>
            <w:r>
              <w:rPr>
                <w:sz w:val="22"/>
              </w:rPr>
              <w:t>该流水号已存在</w:t>
            </w:r>
          </w:p>
        </w:tc>
      </w:tr>
      <w:tr>
        <w:tc>
          <w:tcPr>
            <w:vAlign w:val="center"/>
          </w:tcPr>
          <w:tcPr>
            <w:tcW w:w="800" w:type="dxa"/>
            <w:vAlign w:val="center"/>
          </w:tcPr>
          <w:p>
            <w:pPr>
              <w:jc w:val="center"/>
            </w:pPr>
            <w:r>
              <w:rPr>
                <w:sz w:val="22"/>
              </w:rPr>
              <w:t>2009037</w:t>
            </w:r>
          </w:p>
        </w:tc>
        <w:tc>
          <w:tcPr>
            <w:vAlign w:val="center"/>
          </w:tcPr>
          <w:tcPr>
            <w:tcW w:w="2000" w:type="dxa"/>
            <w:vAlign w:val="center"/>
          </w:tcPr>
          <w:p>
            <w:pPr>
              <w:jc w:val="center"/>
            </w:pPr>
            <w:r>
              <w:rPr>
                <w:sz w:val="22"/>
              </w:rPr>
              <w:t>客户不是服务资源管理平台系统注册会员</w:t>
            </w:r>
          </w:p>
        </w:tc>
      </w:tr>
      <w:tr>
        <w:tc>
          <w:tcPr>
            <w:vAlign w:val="center"/>
          </w:tcPr>
          <w:tcPr>
            <w:tcW w:w="800" w:type="dxa"/>
            <w:vAlign w:val="center"/>
          </w:tcPr>
          <w:p>
            <w:pPr>
              <w:jc w:val="center"/>
            </w:pPr>
            <w:r>
              <w:rPr>
                <w:sz w:val="22"/>
              </w:rPr>
              <w:t>2009014</w:t>
            </w:r>
          </w:p>
        </w:tc>
        <w:tc>
          <w:tcPr>
            <w:vAlign w:val="center"/>
          </w:tcPr>
          <w:tcPr>
            <w:tcW w:w="2000" w:type="dxa"/>
            <w:vAlign w:val="center"/>
          </w:tcPr>
          <w:p>
            <w:pPr>
              <w:jc w:val="center"/>
            </w:pPr>
            <w:r>
              <w:rPr>
                <w:sz w:val="22"/>
              </w:rPr>
              <w:t>%s</w:t>
            </w:r>
          </w:p>
        </w:tc>
      </w:tr>
      <w:tr>
        <w:tc>
          <w:tcPr>
            <w:vAlign w:val="center"/>
          </w:tcPr>
          <w:tcPr>
            <w:tcW w:w="800" w:type="dxa"/>
            <w:vAlign w:val="center"/>
          </w:tcPr>
          <w:p>
            <w:pPr>
              <w:jc w:val="center"/>
            </w:pPr>
            <w:r>
              <w:rPr>
                <w:sz w:val="22"/>
              </w:rPr>
              <w:t>2009036</w:t>
            </w:r>
          </w:p>
        </w:tc>
        <w:tc>
          <w:tcPr>
            <w:vAlign w:val="center"/>
          </w:tcPr>
          <w:tcPr>
            <w:tcW w:w="2000" w:type="dxa"/>
            <w:vAlign w:val="center"/>
          </w:tcPr>
          <w:p>
            <w:pPr>
              <w:jc w:val="center"/>
            </w:pPr>
            <w:r>
              <w:rPr>
                <w:sz w:val="22"/>
              </w:rPr>
              <w:t>当前请求赠送数量大于剩余可赠送数量</w:t>
            </w:r>
          </w:p>
        </w:tc>
      </w:tr>
      <w:tr>
        <w:tc>
          <w:tcPr>
            <w:vAlign w:val="center"/>
          </w:tcPr>
          <w:tcPr>
            <w:tcW w:w="800" w:type="dxa"/>
            <w:vAlign w:val="center"/>
          </w:tcPr>
          <w:p>
            <w:pPr>
              <w:jc w:val="center"/>
            </w:pPr>
            <w:r>
              <w:rPr>
                <w:sz w:val="22"/>
              </w:rPr>
              <w:t>2009035</w:t>
            </w:r>
          </w:p>
        </w:tc>
        <w:tc>
          <w:tcPr>
            <w:vAlign w:val="center"/>
          </w:tcPr>
          <w:tcPr>
            <w:tcW w:w="2000" w:type="dxa"/>
            <w:vAlign w:val="center"/>
          </w:tcPr>
          <w:p>
            <w:pPr>
              <w:jc w:val="center"/>
            </w:pPr>
            <w:r>
              <w:rPr>
                <w:sz w:val="22"/>
              </w:rPr>
              <w:t>奖品产品ID错误</w:t>
            </w:r>
          </w:p>
        </w:tc>
      </w:tr>
      <w:tr>
        <w:tc>
          <w:tcPr>
            <w:vAlign w:val="center"/>
          </w:tcPr>
          <w:tcPr>
            <w:tcW w:w="800" w:type="dxa"/>
            <w:vAlign w:val="center"/>
          </w:tcPr>
          <w:p>
            <w:pPr>
              <w:jc w:val="center"/>
            </w:pPr>
            <w:r>
              <w:rPr>
                <w:sz w:val="22"/>
              </w:rPr>
              <w:t>2009034</w:t>
            </w:r>
          </w:p>
        </w:tc>
        <w:tc>
          <w:tcPr>
            <w:vAlign w:val="center"/>
          </w:tcPr>
          <w:tcPr>
            <w:tcW w:w="2000" w:type="dxa"/>
            <w:vAlign w:val="center"/>
          </w:tcPr>
          <w:p>
            <w:pPr>
              <w:jc w:val="center"/>
            </w:pPr>
            <w:r>
              <w:rPr>
                <w:sz w:val="22"/>
              </w:rPr>
              <w:t>客户临时编码已过期</w:t>
            </w:r>
          </w:p>
        </w:tc>
      </w:tr>
      <w:tr>
        <w:tc>
          <w:tcPr>
            <w:vAlign w:val="center"/>
          </w:tcPr>
          <w:tcPr>
            <w:tcW w:w="800" w:type="dxa"/>
            <w:vAlign w:val="center"/>
          </w:tcPr>
          <w:p>
            <w:pPr>
              <w:jc w:val="center"/>
            </w:pPr>
            <w:r>
              <w:rPr>
                <w:sz w:val="22"/>
              </w:rPr>
              <w:t>2009033</w:t>
            </w:r>
          </w:p>
        </w:tc>
        <w:tc>
          <w:tcPr>
            <w:vAlign w:val="center"/>
          </w:tcPr>
          <w:tcPr>
            <w:tcW w:w="2000" w:type="dxa"/>
            <w:vAlign w:val="center"/>
          </w:tcPr>
          <w:p>
            <w:pPr>
              <w:jc w:val="center"/>
            </w:pPr>
            <w:r>
              <w:rPr>
                <w:sz w:val="22"/>
              </w:rPr>
              <w:t>参加活动时间不在限定时间范围内</w:t>
            </w:r>
          </w:p>
        </w:tc>
      </w:tr>
      <w:tr>
        <w:tc>
          <w:tcPr>
            <w:vAlign w:val="center"/>
          </w:tcPr>
          <w:tcPr>
            <w:tcW w:w="800" w:type="dxa"/>
            <w:vAlign w:val="center"/>
          </w:tcPr>
          <w:p>
            <w:pPr>
              <w:jc w:val="center"/>
            </w:pPr>
            <w:r>
              <w:rPr>
                <w:sz w:val="22"/>
              </w:rPr>
              <w:t>2009032</w:t>
            </w:r>
          </w:p>
        </w:tc>
        <w:tc>
          <w:tcPr>
            <w:vAlign w:val="center"/>
          </w:tcPr>
          <w:tcPr>
            <w:tcW w:w="2000" w:type="dxa"/>
            <w:vAlign w:val="center"/>
          </w:tcPr>
          <w:p>
            <w:pPr>
              <w:jc w:val="center"/>
            </w:pPr>
            <w:r>
              <w:rPr>
                <w:sz w:val="22"/>
              </w:rPr>
              <w:t>活动不是有效状态</w:t>
            </w:r>
          </w:p>
        </w:tc>
      </w:tr>
      <w:tr>
        <w:tc>
          <w:tcPr>
            <w:vAlign w:val="center"/>
          </w:tcPr>
          <w:tcPr>
            <w:tcW w:w="800" w:type="dxa"/>
            <w:vAlign w:val="center"/>
          </w:tcPr>
          <w:p>
            <w:pPr>
              <w:jc w:val="center"/>
            </w:pPr>
            <w:r>
              <w:rPr>
                <w:sz w:val="22"/>
              </w:rPr>
              <w:t>2009031</w:t>
            </w:r>
          </w:p>
        </w:tc>
        <w:tc>
          <w:tcPr>
            <w:vAlign w:val="center"/>
          </w:tcPr>
          <w:tcPr>
            <w:tcW w:w="2000" w:type="dxa"/>
            <w:vAlign w:val="center"/>
          </w:tcPr>
          <w:p>
            <w:pPr>
              <w:jc w:val="center"/>
            </w:pPr>
            <w:r>
              <w:rPr>
                <w:sz w:val="22"/>
              </w:rPr>
              <w:t>活动不存在</w:t>
            </w:r>
          </w:p>
        </w:tc>
      </w:tr>
      <w:tr>
        <w:tc>
          <w:tcPr>
            <w:vAlign w:val="center"/>
          </w:tcPr>
          <w:tcPr>
            <w:tcW w:w="800" w:type="dxa"/>
            <w:vAlign w:val="center"/>
          </w:tcPr>
          <w:p>
            <w:pPr>
              <w:jc w:val="center"/>
            </w:pPr>
            <w:r>
              <w:rPr>
                <w:sz w:val="22"/>
              </w:rPr>
              <w:t>2013025</w:t>
            </w:r>
          </w:p>
        </w:tc>
        <w:tc>
          <w:tcPr>
            <w:vAlign w:val="center"/>
          </w:tcPr>
          <w:tcPr>
            <w:tcW w:w="2000" w:type="dxa"/>
            <w:vAlign w:val="center"/>
          </w:tcPr>
          <w:p>
            <w:pPr>
              <w:jc w:val="center"/>
            </w:pPr>
            <w:r>
              <w:rPr>
                <w:sz w:val="22"/>
              </w:rPr>
              <w:t>订单生效日期和订单到期日期不能同时为空</w:t>
            </w:r>
          </w:p>
        </w:tc>
      </w:tr>
      <w:tr>
        <w:tc>
          <w:tcPr>
            <w:vAlign w:val="center"/>
          </w:tcPr>
          <w:tcPr>
            <w:tcW w:w="800" w:type="dxa"/>
            <w:vAlign w:val="center"/>
          </w:tcPr>
          <w:p>
            <w:pPr>
              <w:jc w:val="center"/>
            </w:pPr>
            <w:r>
              <w:rPr>
                <w:sz w:val="22"/>
              </w:rPr>
              <w:t>2011001</w:t>
            </w:r>
          </w:p>
        </w:tc>
        <w:tc>
          <w:tcPr>
            <w:vAlign w:val="center"/>
          </w:tcPr>
          <w:tcPr>
            <w:tcW w:w="2000" w:type="dxa"/>
            <w:vAlign w:val="center"/>
          </w:tcPr>
          <w:p>
            <w:pPr>
              <w:jc w:val="center"/>
            </w:pPr>
            <w:r>
              <w:rPr>
                <w:sz w:val="22"/>
              </w:rPr>
              <w:t>流水号违反非空约束</w:t>
            </w:r>
          </w:p>
        </w:tc>
      </w:tr>
      <w:tr>
        <w:tc>
          <w:tcPr>
            <w:vAlign w:val="center"/>
          </w:tcPr>
          <w:tcPr>
            <w:tcW w:w="800" w:type="dxa"/>
            <w:vAlign w:val="center"/>
          </w:tcPr>
          <w:p>
            <w:pPr>
              <w:jc w:val="center"/>
            </w:pPr>
            <w:r>
              <w:rPr>
                <w:sz w:val="22"/>
              </w:rPr>
              <w:t>2013022</w:t>
            </w:r>
          </w:p>
        </w:tc>
        <w:tc>
          <w:tcPr>
            <w:vAlign w:val="center"/>
          </w:tcPr>
          <w:tcPr>
            <w:tcW w:w="2000" w:type="dxa"/>
            <w:vAlign w:val="center"/>
          </w:tcPr>
          <w:p>
            <w:pPr>
              <w:jc w:val="center"/>
            </w:pPr>
            <w:r>
              <w:rPr>
                <w:sz w:val="22"/>
              </w:rPr>
              <w:t>不符合活动配置的服务商</w:t>
            </w:r>
          </w:p>
        </w:tc>
      </w:tr>
      <w:tr>
        <w:tc>
          <w:tcPr>
            <w:vAlign w:val="center"/>
          </w:tcPr>
          <w:tcPr>
            <w:tcW w:w="800" w:type="dxa"/>
            <w:vAlign w:val="center"/>
          </w:tcPr>
          <w:p>
            <w:pPr>
              <w:jc w:val="center"/>
            </w:pPr>
            <w:r>
              <w:rPr>
                <w:sz w:val="22"/>
              </w:rPr>
              <w:t>2012011</w:t>
            </w:r>
          </w:p>
        </w:tc>
        <w:tc>
          <w:tcPr>
            <w:vAlign w:val="center"/>
          </w:tcPr>
          <w:tcPr>
            <w:tcW w:w="2000" w:type="dxa"/>
            <w:vAlign w:val="center"/>
          </w:tcPr>
          <w:p>
            <w:pPr>
              <w:jc w:val="center"/>
            </w:pPr>
            <w:r>
              <w:rPr>
                <w:sz w:val="22"/>
              </w:rPr>
              <w:t>自选套餐已下架或无效</w:t>
            </w:r>
          </w:p>
        </w:tc>
      </w:tr>
      <w:tr>
        <w:tc>
          <w:tcPr>
            <w:vAlign w:val="center"/>
          </w:tcPr>
          <w:tcPr>
            <w:tcW w:w="800" w:type="dxa"/>
            <w:vAlign w:val="center"/>
          </w:tcPr>
          <w:p>
            <w:pPr>
              <w:jc w:val="center"/>
            </w:pPr>
            <w:r>
              <w:rPr>
                <w:sz w:val="22"/>
              </w:rPr>
              <w:t>2013023</w:t>
            </w:r>
          </w:p>
        </w:tc>
        <w:tc>
          <w:tcPr>
            <w:vAlign w:val="center"/>
          </w:tcPr>
          <w:tcPr>
            <w:tcW w:w="2000" w:type="dxa"/>
            <w:vAlign w:val="center"/>
          </w:tcPr>
          <w:p>
            <w:pPr>
              <w:jc w:val="center"/>
            </w:pPr>
            <w:r>
              <w:rPr>
                <w:sz w:val="22"/>
              </w:rPr>
              <w:t>流水号长度过长</w:t>
            </w:r>
          </w:p>
        </w:tc>
      </w:tr>
      <w:tr>
        <w:tc>
          <w:tcPr>
            <w:vAlign w:val="center"/>
          </w:tcPr>
          <w:tcPr>
            <w:tcW w:w="800" w:type="dxa"/>
            <w:vAlign w:val="center"/>
          </w:tcPr>
          <w:p>
            <w:pPr>
              <w:jc w:val="center"/>
            </w:pPr>
            <w:r>
              <w:rPr>
                <w:sz w:val="22"/>
              </w:rPr>
              <w:t>2011002</w:t>
            </w:r>
          </w:p>
        </w:tc>
        <w:tc>
          <w:tcPr>
            <w:vAlign w:val="center"/>
          </w:tcPr>
          <w:tcPr>
            <w:tcW w:w="2000" w:type="dxa"/>
            <w:vAlign w:val="center"/>
          </w:tcPr>
          <w:p>
            <w:pPr>
              <w:jc w:val="center"/>
            </w:pPr>
            <w:r>
              <w:rPr>
                <w:sz w:val="22"/>
              </w:rPr>
              <w:t>流水号含有非法字符</w:t>
            </w:r>
          </w:p>
        </w:tc>
      </w:tr>
      <w:tr>
        <w:tc>
          <w:tcPr>
            <w:vAlign w:val="center"/>
          </w:tcPr>
          <w:tcPr>
            <w:tcW w:w="800" w:type="dxa"/>
            <w:vAlign w:val="center"/>
          </w:tcPr>
          <w:p>
            <w:pPr>
              <w:jc w:val="center"/>
            </w:pPr>
            <w:r>
              <w:rPr>
                <w:sz w:val="22"/>
              </w:rPr>
              <w:t>2013026</w:t>
            </w:r>
          </w:p>
        </w:tc>
        <w:tc>
          <w:tcPr>
            <w:vAlign w:val="center"/>
          </w:tcPr>
          <w:tcPr>
            <w:tcW w:w="2000" w:type="dxa"/>
            <w:vAlign w:val="center"/>
          </w:tcPr>
          <w:p>
            <w:pPr>
              <w:jc w:val="center"/>
            </w:pPr>
            <w:r>
              <w:rPr>
                <w:sz w:val="22"/>
              </w:rPr>
              <w:t>订单到期日期不能早于当前日期</w:t>
            </w:r>
          </w:p>
        </w:tc>
      </w:tr>
      <w:tr>
        <w:tc>
          <w:tcPr>
            <w:vAlign w:val="center"/>
          </w:tcPr>
          <w:tcPr>
            <w:tcW w:w="800" w:type="dxa"/>
            <w:vAlign w:val="center"/>
          </w:tcPr>
          <w:p>
            <w:pPr>
              <w:jc w:val="center"/>
            </w:pPr>
            <w:r>
              <w:rPr>
                <w:sz w:val="22"/>
              </w:rPr>
              <w:t>2013027</w:t>
            </w:r>
          </w:p>
        </w:tc>
        <w:tc>
          <w:tcPr>
            <w:vAlign w:val="center"/>
          </w:tcPr>
          <w:tcPr>
            <w:tcW w:w="2000" w:type="dxa"/>
            <w:vAlign w:val="center"/>
          </w:tcPr>
          <w:p>
            <w:pPr>
              <w:jc w:val="center"/>
            </w:pPr>
            <w:r>
              <w:rPr>
                <w:sz w:val="22"/>
              </w:rPr>
              <w:t>订单到期日期不能早于订单生效日期</w:t>
            </w:r>
          </w:p>
        </w:tc>
      </w:tr>
    </w:tbl>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sectPr>
      <w:headerReference r:id="rId3" w:type="default"/>
      <w:footerReference r:id="rId4" w:type="default"/>
      <w:pgSz w:w="11906" w:h="16838"/>
      <w:pgMar w:top="1440" w:right="1800" w:bottom="1440" w:left="1800" w:header="283" w:footer="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sz w:val="20"/>
      </w:rPr>
      <w:tab/>
    </w:r>
    <w:r>
      <w:rPr>
        <w:rFonts w:hint="eastAsia"/>
        <w:sz w:val="20"/>
      </w:rPr>
      <w:tab/>
    </w:r>
    <w:r>
      <w:rPr>
        <w:sz w:val="20"/>
      </w:rPr>
      <w:fldChar w:fldCharType="begin"/>
    </w:r>
    <w:r>
      <w:rPr>
        <w:sz w:val="20"/>
      </w:rPr>
      <w:instrText xml:space="preserve"> PAGE </w:instrText>
    </w:r>
    <w:r>
      <w:rPr>
        <w:sz w:val="20"/>
      </w:rPr>
      <w:fldChar w:fldCharType="separate"/>
    </w:r>
    <w:r>
      <w:rPr>
        <w:sz w:val="20"/>
      </w:rPr>
      <w:t>71</w:t>
    </w:r>
    <w:r>
      <w:rPr>
        <w:sz w:val="20"/>
      </w:rPr>
      <w:fldChar w:fldCharType="end"/>
    </w:r>
    <w:r>
      <w:rPr>
        <w:sz w:val="20"/>
        <w:lang w:val="zh-CN"/>
      </w:rPr>
      <w:t xml:space="preserve"> / </w:t>
    </w:r>
    <w:r>
      <w:rPr>
        <w:sz w:val="20"/>
      </w:rPr>
      <w:fldChar w:fldCharType="begin"/>
    </w:r>
    <w:r>
      <w:rPr>
        <w:sz w:val="20"/>
      </w:rPr>
      <w:instrText xml:space="preserve"> NUMPAGES  </w:instrText>
    </w:r>
    <w:r>
      <w:rPr>
        <w:sz w:val="20"/>
      </w:rPr>
      <w:fldChar w:fldCharType="separate"/>
    </w:r>
    <w:r>
      <w:rPr>
        <w:sz w:val="20"/>
      </w:rPr>
      <w:t>72</w:t>
    </w:r>
    <w:r>
      <w:rPr>
        <w:sz w:val="20"/>
      </w:rPr>
      <w:fldChar w:fldCharType="end"/>
    </w:r>
  </w:p>
  <w:p>
    <w:pPr>
      <w:pStyle w:val="16"/>
      <w:ind w:left="-1800" w:leftChars="-8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default" w:eastAsia="新宋体"/>
        <w:lang w:val="en-US" w:eastAsia="zh-CN"/>
      </w:rPr>
    </w:pPr>
    <w:r>
      <w:rPr>
        <w:rFonts w:hint="eastAsia" w:ascii="新宋体" w:hAnsi="Times New Roman" w:eastAsia="新宋体" w:cs="新宋体"/>
        <w:color w:val="000000"/>
        <w:kern w:val="0"/>
        <w:sz w:val="22"/>
        <w:lang w:val="en-US" w:eastAsia="zh-CN"/>
      </w:rPr>
      <w:t>服务资源管理平台OAPI对外接口说明书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687BED"/>
    <w:multiLevelType w:val="singleLevel"/>
    <w:tmpl w:val="CC687BED"/>
    <w:lvl w:ilvl="0" w:tentative="0">
      <w:start w:val="1"/>
      <w:numFmt w:val="decimal"/>
      <w:lvlText w:val="(%1)"/>
      <w:lvlJc w:val="left"/>
      <w:pPr>
        <w:ind w:left="425" w:hanging="425"/>
      </w:pPr>
      <w:rPr>
        <w:rFonts w:hint="default"/>
      </w:rPr>
    </w:lvl>
  </w:abstractNum>
  <w:abstractNum w:abstractNumId="1">
    <w:nsid w:val="0A0AF9EF"/>
    <w:multiLevelType w:val="singleLevel"/>
    <w:tmpl w:val="0A0AF9EF"/>
    <w:lvl w:ilvl="0" w:tentative="0">
      <w:start w:val="1"/>
      <w:numFmt w:val="decimal"/>
      <w:lvlText w:val="(%1)"/>
      <w:lvlJc w:val="left"/>
      <w:pPr>
        <w:ind w:left="425" w:hanging="425"/>
      </w:pPr>
      <w:rPr>
        <w:rFonts w:hint="default"/>
      </w:rPr>
    </w:lvl>
  </w:abstractNum>
  <w:abstractNum w:abstractNumId="2">
    <w:nsid w:val="0D28C7FA"/>
    <w:multiLevelType w:val="singleLevel"/>
    <w:tmpl w:val="0D28C7FA"/>
    <w:lvl w:ilvl="0" w:tentative="0">
      <w:start w:val="1"/>
      <w:numFmt w:val="decimal"/>
      <w:lvlText w:val="(%1)"/>
      <w:lvlJc w:val="left"/>
      <w:pPr>
        <w:ind w:left="425" w:hanging="425"/>
      </w:pPr>
      <w:rPr>
        <w:rFonts w:hint="default"/>
      </w:rPr>
    </w:lvl>
  </w:abstractNum>
  <w:abstractNum w:abstractNumId="3">
    <w:nsid w:val="28AC0686"/>
    <w:multiLevelType w:val="singleLevel"/>
    <w:tmpl w:val="28AC0686"/>
    <w:lvl w:ilvl="0" w:tentative="0">
      <w:start w:val="1"/>
      <w:numFmt w:val="decimal"/>
      <w:lvlText w:val="(%1)"/>
      <w:lvlJc w:val="left"/>
      <w:pPr>
        <w:ind w:left="425" w:hanging="425"/>
      </w:pPr>
      <w:rPr>
        <w:rFonts w:hint="default"/>
      </w:rPr>
    </w:lvl>
  </w:abstractNum>
  <w:abstractNum w:abstractNumId="4">
    <w:nsid w:val="33107B2C"/>
    <w:multiLevelType w:val="singleLevel"/>
    <w:tmpl w:val="33107B2C"/>
    <w:lvl w:ilvl="0" w:tentative="0">
      <w:start w:val="1"/>
      <w:numFmt w:val="decimal"/>
      <w:lvlText w:val="(%1)"/>
      <w:lvlJc w:val="left"/>
      <w:pPr>
        <w:ind w:left="425" w:hanging="425"/>
      </w:pPr>
      <w:rPr>
        <w:rFonts w:hint="default"/>
      </w:rPr>
    </w:lvl>
  </w:abstractNum>
  <w:abstractNum w:abstractNumId="5">
    <w:nsid w:val="4FAECD53"/>
    <w:multiLevelType w:val="singleLevel"/>
    <w:tmpl w:val="4FAECD53"/>
    <w:lvl w:ilvl="0" w:tentative="0">
      <w:start w:val="1"/>
      <w:numFmt w:val="decimal"/>
      <w:lvlText w:val="(%1)"/>
      <w:lvlJc w:val="left"/>
      <w:pPr>
        <w:ind w:left="425" w:hanging="425"/>
      </w:pPr>
      <w:rPr>
        <w:rFonts w:hint="default"/>
      </w:rPr>
    </w:lvl>
  </w:abstractNum>
  <w:abstractNum w:abstractNumId="6">
    <w:nsid w:val="537A9C5A"/>
    <w:multiLevelType w:val="singleLevel"/>
    <w:tmpl w:val="537A9C5A"/>
    <w:lvl w:ilvl="0" w:tentative="0">
      <w:start w:val="1"/>
      <w:numFmt w:val="decimal"/>
      <w:lvlText w:val="(%1)"/>
      <w:lvlJc w:val="left"/>
      <w:pPr>
        <w:ind w:left="425" w:hanging="425"/>
      </w:pPr>
      <w:rPr>
        <w:rFonts w:hint="default"/>
      </w:rPr>
    </w:lvl>
  </w:abstractNum>
  <w:abstractNum w:abstractNumId="7">
    <w:nsid w:val="56375377"/>
    <w:multiLevelType w:val="multilevel"/>
    <w:tmpl w:val="56375377"/>
    <w:lvl w:ilvl="0" w:tentative="0">
      <w:start w:val="1"/>
      <w:numFmt w:val="decimal"/>
      <w:lvlText w:val="%1"/>
      <w:lvlJc w:val="left"/>
      <w:pPr>
        <w:ind w:left="564" w:hanging="564"/>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8">
    <w:nsid w:val="5E3BE0C9"/>
    <w:multiLevelType w:val="singleLevel"/>
    <w:tmpl w:val="5E3BE0C9"/>
    <w:lvl w:ilvl="0" w:tentative="0">
      <w:start w:val="1"/>
      <w:numFmt w:val="chineseCounting"/>
      <w:suff w:val="nothing"/>
      <w:lvlText w:val="%1、"/>
      <w:lvlJc w:val="left"/>
      <w:rPr>
        <w:rFonts w:hint="eastAsia"/>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num w:numId="1">
    <w:abstractNumId w:val="8"/>
  </w:num>
  <w:num w:numId="2">
    <w:abstractNumId w:val="7"/>
  </w:num>
  <w:num w:numId="3">
    <w:abstractNumId w:val="3"/>
  </w:num>
  <w:num w:numId="4">
    <w:abstractNumId w:val="5"/>
  </w:num>
  <w:num w:numId="5">
    <w:abstractNumId w:val="0"/>
  </w:num>
  <w:num w:numId="6">
    <w:abstractNumId w:val="2"/>
  </w:num>
  <w:num w:numId="7">
    <w:abstractNumId w:val="1"/>
  </w:num>
  <w:num w:numId="8">
    <w:abstractNumId w:val="4"/>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ZDVlZWJmY2ZiOGYxN2EyY2UzMzRlYWZjMzRjZWQifQ=="/>
  </w:docVars>
  <w:rsids>
    <w:rsidRoot w:val="00172A27"/>
    <w:rsid w:val="0000268B"/>
    <w:rsid w:val="000028EC"/>
    <w:rsid w:val="00002CFC"/>
    <w:rsid w:val="000055F7"/>
    <w:rsid w:val="0001543F"/>
    <w:rsid w:val="00017D8C"/>
    <w:rsid w:val="00020889"/>
    <w:rsid w:val="000219D6"/>
    <w:rsid w:val="00022542"/>
    <w:rsid w:val="0002278F"/>
    <w:rsid w:val="0002362E"/>
    <w:rsid w:val="00023670"/>
    <w:rsid w:val="00023908"/>
    <w:rsid w:val="000242DC"/>
    <w:rsid w:val="000248F5"/>
    <w:rsid w:val="00032B7A"/>
    <w:rsid w:val="000372B3"/>
    <w:rsid w:val="00041367"/>
    <w:rsid w:val="00043279"/>
    <w:rsid w:val="00045796"/>
    <w:rsid w:val="000457C0"/>
    <w:rsid w:val="00046B12"/>
    <w:rsid w:val="00047DB0"/>
    <w:rsid w:val="000506E5"/>
    <w:rsid w:val="00051551"/>
    <w:rsid w:val="0005334E"/>
    <w:rsid w:val="00053684"/>
    <w:rsid w:val="000548B4"/>
    <w:rsid w:val="00055057"/>
    <w:rsid w:val="00057668"/>
    <w:rsid w:val="000620B6"/>
    <w:rsid w:val="00062B3D"/>
    <w:rsid w:val="00063A9B"/>
    <w:rsid w:val="0006700F"/>
    <w:rsid w:val="000708D6"/>
    <w:rsid w:val="00077FE0"/>
    <w:rsid w:val="0008011D"/>
    <w:rsid w:val="000807E2"/>
    <w:rsid w:val="000810B6"/>
    <w:rsid w:val="00086EB7"/>
    <w:rsid w:val="00092E48"/>
    <w:rsid w:val="00094611"/>
    <w:rsid w:val="000975AA"/>
    <w:rsid w:val="000A23B9"/>
    <w:rsid w:val="000A443C"/>
    <w:rsid w:val="000B16D2"/>
    <w:rsid w:val="000B2DD3"/>
    <w:rsid w:val="000B5485"/>
    <w:rsid w:val="000C7325"/>
    <w:rsid w:val="000D219E"/>
    <w:rsid w:val="000D2BBA"/>
    <w:rsid w:val="000D43A5"/>
    <w:rsid w:val="000D443F"/>
    <w:rsid w:val="000D46D0"/>
    <w:rsid w:val="000D63DA"/>
    <w:rsid w:val="000E190E"/>
    <w:rsid w:val="000E395C"/>
    <w:rsid w:val="000E55AA"/>
    <w:rsid w:val="000E7C6D"/>
    <w:rsid w:val="000F1B0E"/>
    <w:rsid w:val="000F58EB"/>
    <w:rsid w:val="000F5979"/>
    <w:rsid w:val="000F7364"/>
    <w:rsid w:val="00103655"/>
    <w:rsid w:val="0010447E"/>
    <w:rsid w:val="0010725E"/>
    <w:rsid w:val="00110ED5"/>
    <w:rsid w:val="00117FD4"/>
    <w:rsid w:val="001214BB"/>
    <w:rsid w:val="001221EB"/>
    <w:rsid w:val="001224B5"/>
    <w:rsid w:val="00122EEF"/>
    <w:rsid w:val="00123A17"/>
    <w:rsid w:val="00124338"/>
    <w:rsid w:val="0012745D"/>
    <w:rsid w:val="00127770"/>
    <w:rsid w:val="00130A3E"/>
    <w:rsid w:val="0013188C"/>
    <w:rsid w:val="001320EB"/>
    <w:rsid w:val="00132332"/>
    <w:rsid w:val="00132D33"/>
    <w:rsid w:val="00134AEA"/>
    <w:rsid w:val="00140040"/>
    <w:rsid w:val="0014095C"/>
    <w:rsid w:val="00141133"/>
    <w:rsid w:val="00141B95"/>
    <w:rsid w:val="0014454F"/>
    <w:rsid w:val="00146B1D"/>
    <w:rsid w:val="00147099"/>
    <w:rsid w:val="0015471F"/>
    <w:rsid w:val="00154E54"/>
    <w:rsid w:val="0015747F"/>
    <w:rsid w:val="0016251C"/>
    <w:rsid w:val="001636FF"/>
    <w:rsid w:val="00163B16"/>
    <w:rsid w:val="00171482"/>
    <w:rsid w:val="00171864"/>
    <w:rsid w:val="00172730"/>
    <w:rsid w:val="00172A27"/>
    <w:rsid w:val="00172DFF"/>
    <w:rsid w:val="00175455"/>
    <w:rsid w:val="001814FB"/>
    <w:rsid w:val="00182C44"/>
    <w:rsid w:val="00182DF9"/>
    <w:rsid w:val="0018423C"/>
    <w:rsid w:val="0018685E"/>
    <w:rsid w:val="0018720B"/>
    <w:rsid w:val="00187B25"/>
    <w:rsid w:val="0019022E"/>
    <w:rsid w:val="001912F8"/>
    <w:rsid w:val="001917A3"/>
    <w:rsid w:val="00193461"/>
    <w:rsid w:val="001937BF"/>
    <w:rsid w:val="001957D4"/>
    <w:rsid w:val="001A211A"/>
    <w:rsid w:val="001A3BA8"/>
    <w:rsid w:val="001A6D9E"/>
    <w:rsid w:val="001A7844"/>
    <w:rsid w:val="001B196E"/>
    <w:rsid w:val="001B3CB6"/>
    <w:rsid w:val="001B448C"/>
    <w:rsid w:val="001B454B"/>
    <w:rsid w:val="001B5042"/>
    <w:rsid w:val="001B66DF"/>
    <w:rsid w:val="001B7CE6"/>
    <w:rsid w:val="001C0A52"/>
    <w:rsid w:val="001C11F1"/>
    <w:rsid w:val="001C15C6"/>
    <w:rsid w:val="001C17EC"/>
    <w:rsid w:val="001C260D"/>
    <w:rsid w:val="001C3144"/>
    <w:rsid w:val="001C32B4"/>
    <w:rsid w:val="001C443A"/>
    <w:rsid w:val="001C497C"/>
    <w:rsid w:val="001C56CB"/>
    <w:rsid w:val="001D07F8"/>
    <w:rsid w:val="001D421F"/>
    <w:rsid w:val="001E181E"/>
    <w:rsid w:val="001E2EC8"/>
    <w:rsid w:val="001E38BF"/>
    <w:rsid w:val="001E4A7E"/>
    <w:rsid w:val="001E583A"/>
    <w:rsid w:val="001F12DF"/>
    <w:rsid w:val="001F33DE"/>
    <w:rsid w:val="001F399E"/>
    <w:rsid w:val="001F71F9"/>
    <w:rsid w:val="00204108"/>
    <w:rsid w:val="00204A9E"/>
    <w:rsid w:val="002066CB"/>
    <w:rsid w:val="00206FE5"/>
    <w:rsid w:val="00207C5E"/>
    <w:rsid w:val="00213069"/>
    <w:rsid w:val="00217D4E"/>
    <w:rsid w:val="00220448"/>
    <w:rsid w:val="002222F9"/>
    <w:rsid w:val="00227671"/>
    <w:rsid w:val="00234545"/>
    <w:rsid w:val="00244EAB"/>
    <w:rsid w:val="00245FB6"/>
    <w:rsid w:val="00246C2F"/>
    <w:rsid w:val="00247917"/>
    <w:rsid w:val="0025095E"/>
    <w:rsid w:val="002540F8"/>
    <w:rsid w:val="00254E5E"/>
    <w:rsid w:val="00262AA9"/>
    <w:rsid w:val="002630CE"/>
    <w:rsid w:val="00264702"/>
    <w:rsid w:val="00267944"/>
    <w:rsid w:val="002713F1"/>
    <w:rsid w:val="00271A47"/>
    <w:rsid w:val="00277D80"/>
    <w:rsid w:val="0028169B"/>
    <w:rsid w:val="00284A3E"/>
    <w:rsid w:val="0028618E"/>
    <w:rsid w:val="0028660F"/>
    <w:rsid w:val="002872A9"/>
    <w:rsid w:val="00291E4E"/>
    <w:rsid w:val="00292E60"/>
    <w:rsid w:val="002938C7"/>
    <w:rsid w:val="00297963"/>
    <w:rsid w:val="002A0F73"/>
    <w:rsid w:val="002A21A8"/>
    <w:rsid w:val="002A6101"/>
    <w:rsid w:val="002A686A"/>
    <w:rsid w:val="002A726E"/>
    <w:rsid w:val="002B4474"/>
    <w:rsid w:val="002B44B1"/>
    <w:rsid w:val="002B6DDF"/>
    <w:rsid w:val="002B7030"/>
    <w:rsid w:val="002C037A"/>
    <w:rsid w:val="002C5B09"/>
    <w:rsid w:val="002C612A"/>
    <w:rsid w:val="002D078F"/>
    <w:rsid w:val="002D6788"/>
    <w:rsid w:val="002D6858"/>
    <w:rsid w:val="002D6D6C"/>
    <w:rsid w:val="002E0824"/>
    <w:rsid w:val="002E397B"/>
    <w:rsid w:val="002E4BED"/>
    <w:rsid w:val="002E7C2D"/>
    <w:rsid w:val="002F154F"/>
    <w:rsid w:val="002F4B80"/>
    <w:rsid w:val="002F5B76"/>
    <w:rsid w:val="00304157"/>
    <w:rsid w:val="0030480F"/>
    <w:rsid w:val="00325BB8"/>
    <w:rsid w:val="0032784A"/>
    <w:rsid w:val="00327E46"/>
    <w:rsid w:val="00327FD3"/>
    <w:rsid w:val="003360D0"/>
    <w:rsid w:val="00340FD5"/>
    <w:rsid w:val="00341038"/>
    <w:rsid w:val="00341713"/>
    <w:rsid w:val="00342510"/>
    <w:rsid w:val="00343731"/>
    <w:rsid w:val="00343CEE"/>
    <w:rsid w:val="00347859"/>
    <w:rsid w:val="00347E82"/>
    <w:rsid w:val="00351AFF"/>
    <w:rsid w:val="003545D2"/>
    <w:rsid w:val="00354AF6"/>
    <w:rsid w:val="003569DD"/>
    <w:rsid w:val="0036058A"/>
    <w:rsid w:val="00360BCF"/>
    <w:rsid w:val="00362A40"/>
    <w:rsid w:val="00366C6B"/>
    <w:rsid w:val="003672E2"/>
    <w:rsid w:val="003708F2"/>
    <w:rsid w:val="00375ACF"/>
    <w:rsid w:val="003806C2"/>
    <w:rsid w:val="00384D9C"/>
    <w:rsid w:val="00385F05"/>
    <w:rsid w:val="003874A1"/>
    <w:rsid w:val="00387EA4"/>
    <w:rsid w:val="003968B8"/>
    <w:rsid w:val="003971E1"/>
    <w:rsid w:val="003973E8"/>
    <w:rsid w:val="003A33D8"/>
    <w:rsid w:val="003A41C5"/>
    <w:rsid w:val="003A4F70"/>
    <w:rsid w:val="003A55C5"/>
    <w:rsid w:val="003A7E6D"/>
    <w:rsid w:val="003B0E94"/>
    <w:rsid w:val="003B4689"/>
    <w:rsid w:val="003C5D19"/>
    <w:rsid w:val="003C632D"/>
    <w:rsid w:val="003C6349"/>
    <w:rsid w:val="003C75C9"/>
    <w:rsid w:val="003D087F"/>
    <w:rsid w:val="003D1D17"/>
    <w:rsid w:val="003D4AA2"/>
    <w:rsid w:val="003D4C1F"/>
    <w:rsid w:val="003D697C"/>
    <w:rsid w:val="003D73A0"/>
    <w:rsid w:val="003E3922"/>
    <w:rsid w:val="003F1D4C"/>
    <w:rsid w:val="003F1F63"/>
    <w:rsid w:val="003F3FCC"/>
    <w:rsid w:val="003F6CF1"/>
    <w:rsid w:val="004006BE"/>
    <w:rsid w:val="004066CA"/>
    <w:rsid w:val="00407FF7"/>
    <w:rsid w:val="00415EBD"/>
    <w:rsid w:val="00416A4C"/>
    <w:rsid w:val="004206C6"/>
    <w:rsid w:val="00424C08"/>
    <w:rsid w:val="00424F7C"/>
    <w:rsid w:val="00432E61"/>
    <w:rsid w:val="0043612C"/>
    <w:rsid w:val="00436DA9"/>
    <w:rsid w:val="0044292E"/>
    <w:rsid w:val="00447BF5"/>
    <w:rsid w:val="00454D11"/>
    <w:rsid w:val="00454ED2"/>
    <w:rsid w:val="00456751"/>
    <w:rsid w:val="00461280"/>
    <w:rsid w:val="004638D6"/>
    <w:rsid w:val="00463C5A"/>
    <w:rsid w:val="00464437"/>
    <w:rsid w:val="00466029"/>
    <w:rsid w:val="0047331F"/>
    <w:rsid w:val="0047367B"/>
    <w:rsid w:val="004754FE"/>
    <w:rsid w:val="0048159B"/>
    <w:rsid w:val="00482EBC"/>
    <w:rsid w:val="0048540F"/>
    <w:rsid w:val="004A0BB1"/>
    <w:rsid w:val="004A48F2"/>
    <w:rsid w:val="004A4D95"/>
    <w:rsid w:val="004A7DE1"/>
    <w:rsid w:val="004B2B86"/>
    <w:rsid w:val="004B3457"/>
    <w:rsid w:val="004B7428"/>
    <w:rsid w:val="004C3866"/>
    <w:rsid w:val="004C3E0C"/>
    <w:rsid w:val="004C4D5D"/>
    <w:rsid w:val="004C5FA5"/>
    <w:rsid w:val="004D008F"/>
    <w:rsid w:val="004D17C5"/>
    <w:rsid w:val="004D1C66"/>
    <w:rsid w:val="004E15D7"/>
    <w:rsid w:val="004E21CD"/>
    <w:rsid w:val="004E6443"/>
    <w:rsid w:val="00501F69"/>
    <w:rsid w:val="00502373"/>
    <w:rsid w:val="00503BA7"/>
    <w:rsid w:val="00506C86"/>
    <w:rsid w:val="00507FBE"/>
    <w:rsid w:val="0051180A"/>
    <w:rsid w:val="005141C7"/>
    <w:rsid w:val="00522103"/>
    <w:rsid w:val="00526D23"/>
    <w:rsid w:val="005301D4"/>
    <w:rsid w:val="0053274B"/>
    <w:rsid w:val="00536290"/>
    <w:rsid w:val="00542AAD"/>
    <w:rsid w:val="0054306E"/>
    <w:rsid w:val="005437D3"/>
    <w:rsid w:val="005452F9"/>
    <w:rsid w:val="0054635F"/>
    <w:rsid w:val="005501FA"/>
    <w:rsid w:val="00550DE2"/>
    <w:rsid w:val="00552135"/>
    <w:rsid w:val="005528BA"/>
    <w:rsid w:val="005531A1"/>
    <w:rsid w:val="0055320D"/>
    <w:rsid w:val="00555550"/>
    <w:rsid w:val="00555BC9"/>
    <w:rsid w:val="00556F6D"/>
    <w:rsid w:val="0056023F"/>
    <w:rsid w:val="0056369F"/>
    <w:rsid w:val="0056500E"/>
    <w:rsid w:val="00567624"/>
    <w:rsid w:val="005701FC"/>
    <w:rsid w:val="0057155D"/>
    <w:rsid w:val="00571DAE"/>
    <w:rsid w:val="00572B7C"/>
    <w:rsid w:val="00572E2D"/>
    <w:rsid w:val="00581BB0"/>
    <w:rsid w:val="00583031"/>
    <w:rsid w:val="00584E44"/>
    <w:rsid w:val="00587B68"/>
    <w:rsid w:val="00587E5A"/>
    <w:rsid w:val="0059504A"/>
    <w:rsid w:val="005960DA"/>
    <w:rsid w:val="00596C88"/>
    <w:rsid w:val="005974A0"/>
    <w:rsid w:val="00597FC2"/>
    <w:rsid w:val="005A2F2F"/>
    <w:rsid w:val="005B0991"/>
    <w:rsid w:val="005B2D66"/>
    <w:rsid w:val="005B3367"/>
    <w:rsid w:val="005B3D26"/>
    <w:rsid w:val="005B43F9"/>
    <w:rsid w:val="005B68F0"/>
    <w:rsid w:val="005C6743"/>
    <w:rsid w:val="005D19F7"/>
    <w:rsid w:val="005D6BF1"/>
    <w:rsid w:val="005D7206"/>
    <w:rsid w:val="005E23C0"/>
    <w:rsid w:val="005E2431"/>
    <w:rsid w:val="005E3256"/>
    <w:rsid w:val="005E3F93"/>
    <w:rsid w:val="005E7329"/>
    <w:rsid w:val="005E79F9"/>
    <w:rsid w:val="005E7A57"/>
    <w:rsid w:val="005F2F22"/>
    <w:rsid w:val="005F3349"/>
    <w:rsid w:val="005F49E1"/>
    <w:rsid w:val="00606CB3"/>
    <w:rsid w:val="00607688"/>
    <w:rsid w:val="006108C1"/>
    <w:rsid w:val="0061580E"/>
    <w:rsid w:val="00616B8F"/>
    <w:rsid w:val="006171F6"/>
    <w:rsid w:val="00617D35"/>
    <w:rsid w:val="00624531"/>
    <w:rsid w:val="00631C33"/>
    <w:rsid w:val="00632BBD"/>
    <w:rsid w:val="00633383"/>
    <w:rsid w:val="006333F7"/>
    <w:rsid w:val="00636589"/>
    <w:rsid w:val="00637C50"/>
    <w:rsid w:val="00637FFC"/>
    <w:rsid w:val="00641183"/>
    <w:rsid w:val="006424BE"/>
    <w:rsid w:val="00643392"/>
    <w:rsid w:val="00647486"/>
    <w:rsid w:val="00651DDB"/>
    <w:rsid w:val="0065464C"/>
    <w:rsid w:val="00660A8D"/>
    <w:rsid w:val="00660EB9"/>
    <w:rsid w:val="006633EC"/>
    <w:rsid w:val="0067149F"/>
    <w:rsid w:val="00674C84"/>
    <w:rsid w:val="00677BC9"/>
    <w:rsid w:val="00680EFF"/>
    <w:rsid w:val="0069144E"/>
    <w:rsid w:val="0069308C"/>
    <w:rsid w:val="0069732C"/>
    <w:rsid w:val="006A1E07"/>
    <w:rsid w:val="006A5BA3"/>
    <w:rsid w:val="006A68B1"/>
    <w:rsid w:val="006B0160"/>
    <w:rsid w:val="006B1701"/>
    <w:rsid w:val="006B5363"/>
    <w:rsid w:val="006B7028"/>
    <w:rsid w:val="006B7B42"/>
    <w:rsid w:val="006C2F95"/>
    <w:rsid w:val="006C62FB"/>
    <w:rsid w:val="006C6C23"/>
    <w:rsid w:val="006D7E6E"/>
    <w:rsid w:val="006E2B17"/>
    <w:rsid w:val="006E4F9E"/>
    <w:rsid w:val="006E795B"/>
    <w:rsid w:val="006F21D6"/>
    <w:rsid w:val="006F459F"/>
    <w:rsid w:val="006F63A6"/>
    <w:rsid w:val="006F788A"/>
    <w:rsid w:val="0070524B"/>
    <w:rsid w:val="00706C30"/>
    <w:rsid w:val="007075B6"/>
    <w:rsid w:val="00710A7D"/>
    <w:rsid w:val="00710FD7"/>
    <w:rsid w:val="007112BE"/>
    <w:rsid w:val="007161E9"/>
    <w:rsid w:val="0072183E"/>
    <w:rsid w:val="00722403"/>
    <w:rsid w:val="007226B4"/>
    <w:rsid w:val="00722F64"/>
    <w:rsid w:val="007245E0"/>
    <w:rsid w:val="00727250"/>
    <w:rsid w:val="00727F87"/>
    <w:rsid w:val="007311F0"/>
    <w:rsid w:val="007314A9"/>
    <w:rsid w:val="0073446E"/>
    <w:rsid w:val="00734E9A"/>
    <w:rsid w:val="007359F7"/>
    <w:rsid w:val="00737865"/>
    <w:rsid w:val="00737A10"/>
    <w:rsid w:val="00741AC6"/>
    <w:rsid w:val="00746DA5"/>
    <w:rsid w:val="00753977"/>
    <w:rsid w:val="0075501D"/>
    <w:rsid w:val="00757B8E"/>
    <w:rsid w:val="0076499E"/>
    <w:rsid w:val="007668E3"/>
    <w:rsid w:val="00767AA5"/>
    <w:rsid w:val="00771579"/>
    <w:rsid w:val="0077157D"/>
    <w:rsid w:val="0078019D"/>
    <w:rsid w:val="00780550"/>
    <w:rsid w:val="00782B88"/>
    <w:rsid w:val="00782F04"/>
    <w:rsid w:val="00784405"/>
    <w:rsid w:val="0078515F"/>
    <w:rsid w:val="00786032"/>
    <w:rsid w:val="007877F7"/>
    <w:rsid w:val="00787AB8"/>
    <w:rsid w:val="007913C2"/>
    <w:rsid w:val="007A1F53"/>
    <w:rsid w:val="007A2C40"/>
    <w:rsid w:val="007A4B4B"/>
    <w:rsid w:val="007B2958"/>
    <w:rsid w:val="007B3EE2"/>
    <w:rsid w:val="007B58EB"/>
    <w:rsid w:val="007B5A7D"/>
    <w:rsid w:val="007B79A5"/>
    <w:rsid w:val="007C100A"/>
    <w:rsid w:val="007C289B"/>
    <w:rsid w:val="007C4521"/>
    <w:rsid w:val="007C6601"/>
    <w:rsid w:val="007C68B2"/>
    <w:rsid w:val="007C6C40"/>
    <w:rsid w:val="007D0268"/>
    <w:rsid w:val="007D3750"/>
    <w:rsid w:val="007D39A2"/>
    <w:rsid w:val="007D40F0"/>
    <w:rsid w:val="007D5228"/>
    <w:rsid w:val="007E4362"/>
    <w:rsid w:val="007E47FA"/>
    <w:rsid w:val="007E4DEA"/>
    <w:rsid w:val="007E617C"/>
    <w:rsid w:val="007E7786"/>
    <w:rsid w:val="007F7A31"/>
    <w:rsid w:val="007F7AC5"/>
    <w:rsid w:val="008000BC"/>
    <w:rsid w:val="008001EB"/>
    <w:rsid w:val="00802CEC"/>
    <w:rsid w:val="008044D0"/>
    <w:rsid w:val="00805FA4"/>
    <w:rsid w:val="008063FC"/>
    <w:rsid w:val="00810AD1"/>
    <w:rsid w:val="00811616"/>
    <w:rsid w:val="00811CED"/>
    <w:rsid w:val="00812AA1"/>
    <w:rsid w:val="00814238"/>
    <w:rsid w:val="00816C22"/>
    <w:rsid w:val="00824949"/>
    <w:rsid w:val="00825B6D"/>
    <w:rsid w:val="00827165"/>
    <w:rsid w:val="00830E9C"/>
    <w:rsid w:val="00831138"/>
    <w:rsid w:val="008327EC"/>
    <w:rsid w:val="00833511"/>
    <w:rsid w:val="00836262"/>
    <w:rsid w:val="00840012"/>
    <w:rsid w:val="00841138"/>
    <w:rsid w:val="0084553B"/>
    <w:rsid w:val="00850414"/>
    <w:rsid w:val="0085317C"/>
    <w:rsid w:val="00853444"/>
    <w:rsid w:val="0085774A"/>
    <w:rsid w:val="00857E84"/>
    <w:rsid w:val="008616DE"/>
    <w:rsid w:val="0086561F"/>
    <w:rsid w:val="008678AF"/>
    <w:rsid w:val="00871057"/>
    <w:rsid w:val="008718AB"/>
    <w:rsid w:val="008803A1"/>
    <w:rsid w:val="008822BA"/>
    <w:rsid w:val="008879D1"/>
    <w:rsid w:val="00890C51"/>
    <w:rsid w:val="0089337E"/>
    <w:rsid w:val="00894D6E"/>
    <w:rsid w:val="00896B7C"/>
    <w:rsid w:val="008A00B8"/>
    <w:rsid w:val="008A5DB9"/>
    <w:rsid w:val="008B4211"/>
    <w:rsid w:val="008B5A44"/>
    <w:rsid w:val="008B6769"/>
    <w:rsid w:val="008C0DAC"/>
    <w:rsid w:val="008C35D8"/>
    <w:rsid w:val="008C7FE9"/>
    <w:rsid w:val="008D2437"/>
    <w:rsid w:val="008D491A"/>
    <w:rsid w:val="008E0182"/>
    <w:rsid w:val="008E35D4"/>
    <w:rsid w:val="008E37DA"/>
    <w:rsid w:val="008E7DD0"/>
    <w:rsid w:val="008F153C"/>
    <w:rsid w:val="008F2254"/>
    <w:rsid w:val="008F2AA2"/>
    <w:rsid w:val="008F2D71"/>
    <w:rsid w:val="008F313E"/>
    <w:rsid w:val="008F3720"/>
    <w:rsid w:val="0090265E"/>
    <w:rsid w:val="009058A1"/>
    <w:rsid w:val="00907650"/>
    <w:rsid w:val="0091195D"/>
    <w:rsid w:val="00913451"/>
    <w:rsid w:val="00917DD0"/>
    <w:rsid w:val="009200EB"/>
    <w:rsid w:val="0092052A"/>
    <w:rsid w:val="00920927"/>
    <w:rsid w:val="00921351"/>
    <w:rsid w:val="00921AE6"/>
    <w:rsid w:val="00922D15"/>
    <w:rsid w:val="00924D2F"/>
    <w:rsid w:val="00924D53"/>
    <w:rsid w:val="009274B3"/>
    <w:rsid w:val="00932661"/>
    <w:rsid w:val="00933763"/>
    <w:rsid w:val="00935170"/>
    <w:rsid w:val="009355C5"/>
    <w:rsid w:val="00937DC9"/>
    <w:rsid w:val="0094116F"/>
    <w:rsid w:val="009411C0"/>
    <w:rsid w:val="00942A98"/>
    <w:rsid w:val="00942D72"/>
    <w:rsid w:val="009437C2"/>
    <w:rsid w:val="0094434E"/>
    <w:rsid w:val="0094579D"/>
    <w:rsid w:val="0095081D"/>
    <w:rsid w:val="00950C53"/>
    <w:rsid w:val="009534A8"/>
    <w:rsid w:val="009559C9"/>
    <w:rsid w:val="00964E00"/>
    <w:rsid w:val="00965837"/>
    <w:rsid w:val="00966F9E"/>
    <w:rsid w:val="009717E9"/>
    <w:rsid w:val="009822E6"/>
    <w:rsid w:val="0098582C"/>
    <w:rsid w:val="00991843"/>
    <w:rsid w:val="0099362B"/>
    <w:rsid w:val="00995D06"/>
    <w:rsid w:val="00996BE7"/>
    <w:rsid w:val="009A2052"/>
    <w:rsid w:val="009B16C1"/>
    <w:rsid w:val="009B3682"/>
    <w:rsid w:val="009B4F16"/>
    <w:rsid w:val="009C2EEC"/>
    <w:rsid w:val="009C5259"/>
    <w:rsid w:val="009C7B01"/>
    <w:rsid w:val="009D02BF"/>
    <w:rsid w:val="009D0DF7"/>
    <w:rsid w:val="009D138A"/>
    <w:rsid w:val="009D2033"/>
    <w:rsid w:val="009D35C5"/>
    <w:rsid w:val="009D46FF"/>
    <w:rsid w:val="009D5247"/>
    <w:rsid w:val="009D5B0D"/>
    <w:rsid w:val="009E019B"/>
    <w:rsid w:val="009E0E1B"/>
    <w:rsid w:val="009E11BB"/>
    <w:rsid w:val="009E5B9A"/>
    <w:rsid w:val="009F573B"/>
    <w:rsid w:val="009F5C54"/>
    <w:rsid w:val="009F6C88"/>
    <w:rsid w:val="009F6F95"/>
    <w:rsid w:val="00A02544"/>
    <w:rsid w:val="00A061F6"/>
    <w:rsid w:val="00A11F29"/>
    <w:rsid w:val="00A132DE"/>
    <w:rsid w:val="00A153CD"/>
    <w:rsid w:val="00A2528E"/>
    <w:rsid w:val="00A2638B"/>
    <w:rsid w:val="00A27976"/>
    <w:rsid w:val="00A30767"/>
    <w:rsid w:val="00A307E7"/>
    <w:rsid w:val="00A3180C"/>
    <w:rsid w:val="00A34795"/>
    <w:rsid w:val="00A354C5"/>
    <w:rsid w:val="00A359D0"/>
    <w:rsid w:val="00A424E5"/>
    <w:rsid w:val="00A43147"/>
    <w:rsid w:val="00A436DA"/>
    <w:rsid w:val="00A5234B"/>
    <w:rsid w:val="00A52E9F"/>
    <w:rsid w:val="00A542EC"/>
    <w:rsid w:val="00A619AC"/>
    <w:rsid w:val="00A631DE"/>
    <w:rsid w:val="00A65B0E"/>
    <w:rsid w:val="00A66CEF"/>
    <w:rsid w:val="00A67A2B"/>
    <w:rsid w:val="00A67A2E"/>
    <w:rsid w:val="00A71584"/>
    <w:rsid w:val="00A73254"/>
    <w:rsid w:val="00A76CBF"/>
    <w:rsid w:val="00A77309"/>
    <w:rsid w:val="00A8358E"/>
    <w:rsid w:val="00A8367C"/>
    <w:rsid w:val="00A84E36"/>
    <w:rsid w:val="00A87E5D"/>
    <w:rsid w:val="00A97C90"/>
    <w:rsid w:val="00AA1F73"/>
    <w:rsid w:val="00AA7C3A"/>
    <w:rsid w:val="00AB1AEC"/>
    <w:rsid w:val="00AB47B3"/>
    <w:rsid w:val="00AB61D7"/>
    <w:rsid w:val="00AB7671"/>
    <w:rsid w:val="00AC2DE7"/>
    <w:rsid w:val="00AC6B92"/>
    <w:rsid w:val="00AC780C"/>
    <w:rsid w:val="00AC7D6D"/>
    <w:rsid w:val="00AD1FE7"/>
    <w:rsid w:val="00AD2598"/>
    <w:rsid w:val="00AD339F"/>
    <w:rsid w:val="00AE0611"/>
    <w:rsid w:val="00AE1874"/>
    <w:rsid w:val="00AE5A73"/>
    <w:rsid w:val="00AF01AA"/>
    <w:rsid w:val="00AF18DB"/>
    <w:rsid w:val="00AF395E"/>
    <w:rsid w:val="00AF4D1B"/>
    <w:rsid w:val="00AF5A29"/>
    <w:rsid w:val="00AF5C6A"/>
    <w:rsid w:val="00AF6B3B"/>
    <w:rsid w:val="00AF7951"/>
    <w:rsid w:val="00B01A81"/>
    <w:rsid w:val="00B02131"/>
    <w:rsid w:val="00B028B1"/>
    <w:rsid w:val="00B046CE"/>
    <w:rsid w:val="00B11E8C"/>
    <w:rsid w:val="00B1263C"/>
    <w:rsid w:val="00B15AA3"/>
    <w:rsid w:val="00B27384"/>
    <w:rsid w:val="00B364D7"/>
    <w:rsid w:val="00B365BB"/>
    <w:rsid w:val="00B374D3"/>
    <w:rsid w:val="00B414EE"/>
    <w:rsid w:val="00B45CED"/>
    <w:rsid w:val="00B4653B"/>
    <w:rsid w:val="00B51E57"/>
    <w:rsid w:val="00B54A10"/>
    <w:rsid w:val="00B55E0B"/>
    <w:rsid w:val="00B565A1"/>
    <w:rsid w:val="00B57215"/>
    <w:rsid w:val="00B60DEA"/>
    <w:rsid w:val="00B6179F"/>
    <w:rsid w:val="00B62EEC"/>
    <w:rsid w:val="00B64EC7"/>
    <w:rsid w:val="00B7004B"/>
    <w:rsid w:val="00B7230F"/>
    <w:rsid w:val="00B7258A"/>
    <w:rsid w:val="00B7586E"/>
    <w:rsid w:val="00B83204"/>
    <w:rsid w:val="00B84632"/>
    <w:rsid w:val="00B859D5"/>
    <w:rsid w:val="00B87CF1"/>
    <w:rsid w:val="00B918C3"/>
    <w:rsid w:val="00B919DD"/>
    <w:rsid w:val="00B92C46"/>
    <w:rsid w:val="00B92D4C"/>
    <w:rsid w:val="00B9610B"/>
    <w:rsid w:val="00B96F04"/>
    <w:rsid w:val="00BA053A"/>
    <w:rsid w:val="00BA098D"/>
    <w:rsid w:val="00BA2F68"/>
    <w:rsid w:val="00BB1388"/>
    <w:rsid w:val="00BB2289"/>
    <w:rsid w:val="00BB3ED5"/>
    <w:rsid w:val="00BB5AF5"/>
    <w:rsid w:val="00BC284F"/>
    <w:rsid w:val="00BC326E"/>
    <w:rsid w:val="00BC32F0"/>
    <w:rsid w:val="00BC48E2"/>
    <w:rsid w:val="00BC5931"/>
    <w:rsid w:val="00BD03EE"/>
    <w:rsid w:val="00BD0C2B"/>
    <w:rsid w:val="00BD3828"/>
    <w:rsid w:val="00BD45FD"/>
    <w:rsid w:val="00BD7B51"/>
    <w:rsid w:val="00BE1131"/>
    <w:rsid w:val="00BE1F4F"/>
    <w:rsid w:val="00BE2999"/>
    <w:rsid w:val="00BE3A8A"/>
    <w:rsid w:val="00BE5B31"/>
    <w:rsid w:val="00BE6ECB"/>
    <w:rsid w:val="00BE7F06"/>
    <w:rsid w:val="00BE7FB5"/>
    <w:rsid w:val="00BF36B5"/>
    <w:rsid w:val="00BF43BA"/>
    <w:rsid w:val="00BF4AD4"/>
    <w:rsid w:val="00BF4BA8"/>
    <w:rsid w:val="00BF4F7E"/>
    <w:rsid w:val="00BF5D9D"/>
    <w:rsid w:val="00C00E5F"/>
    <w:rsid w:val="00C110A6"/>
    <w:rsid w:val="00C14331"/>
    <w:rsid w:val="00C14350"/>
    <w:rsid w:val="00C156BC"/>
    <w:rsid w:val="00C16234"/>
    <w:rsid w:val="00C262C1"/>
    <w:rsid w:val="00C273A9"/>
    <w:rsid w:val="00C277A2"/>
    <w:rsid w:val="00C27D88"/>
    <w:rsid w:val="00C32849"/>
    <w:rsid w:val="00C36257"/>
    <w:rsid w:val="00C40519"/>
    <w:rsid w:val="00C4087F"/>
    <w:rsid w:val="00C4154F"/>
    <w:rsid w:val="00C4320A"/>
    <w:rsid w:val="00C43B23"/>
    <w:rsid w:val="00C443B9"/>
    <w:rsid w:val="00C47DE4"/>
    <w:rsid w:val="00C506E3"/>
    <w:rsid w:val="00C50B94"/>
    <w:rsid w:val="00C50D1F"/>
    <w:rsid w:val="00C52AA1"/>
    <w:rsid w:val="00C57C69"/>
    <w:rsid w:val="00C611A3"/>
    <w:rsid w:val="00C6642C"/>
    <w:rsid w:val="00C67487"/>
    <w:rsid w:val="00C73350"/>
    <w:rsid w:val="00C800D2"/>
    <w:rsid w:val="00C8307C"/>
    <w:rsid w:val="00C85FF5"/>
    <w:rsid w:val="00C900CE"/>
    <w:rsid w:val="00C906A4"/>
    <w:rsid w:val="00C91DCC"/>
    <w:rsid w:val="00C96154"/>
    <w:rsid w:val="00C96A06"/>
    <w:rsid w:val="00C970EB"/>
    <w:rsid w:val="00C97481"/>
    <w:rsid w:val="00C97F25"/>
    <w:rsid w:val="00CA020D"/>
    <w:rsid w:val="00CA04BC"/>
    <w:rsid w:val="00CA0E1F"/>
    <w:rsid w:val="00CA2ABA"/>
    <w:rsid w:val="00CA610F"/>
    <w:rsid w:val="00CB269A"/>
    <w:rsid w:val="00CB5484"/>
    <w:rsid w:val="00CC2EB0"/>
    <w:rsid w:val="00CD0134"/>
    <w:rsid w:val="00CD0679"/>
    <w:rsid w:val="00CD4524"/>
    <w:rsid w:val="00CD5B01"/>
    <w:rsid w:val="00CD7B93"/>
    <w:rsid w:val="00CE0256"/>
    <w:rsid w:val="00CE07D4"/>
    <w:rsid w:val="00CE3DAB"/>
    <w:rsid w:val="00CE53BA"/>
    <w:rsid w:val="00CE5672"/>
    <w:rsid w:val="00CE64E2"/>
    <w:rsid w:val="00CE69E9"/>
    <w:rsid w:val="00CF3E3A"/>
    <w:rsid w:val="00CF453B"/>
    <w:rsid w:val="00CF5824"/>
    <w:rsid w:val="00CF5F0A"/>
    <w:rsid w:val="00CF690F"/>
    <w:rsid w:val="00D00DBE"/>
    <w:rsid w:val="00D01FDE"/>
    <w:rsid w:val="00D078F6"/>
    <w:rsid w:val="00D101BD"/>
    <w:rsid w:val="00D1245E"/>
    <w:rsid w:val="00D17FB7"/>
    <w:rsid w:val="00D21CB8"/>
    <w:rsid w:val="00D300C9"/>
    <w:rsid w:val="00D3232E"/>
    <w:rsid w:val="00D373BA"/>
    <w:rsid w:val="00D40428"/>
    <w:rsid w:val="00D45D9B"/>
    <w:rsid w:val="00D5145B"/>
    <w:rsid w:val="00D523D8"/>
    <w:rsid w:val="00D53CE4"/>
    <w:rsid w:val="00D5579A"/>
    <w:rsid w:val="00D607F4"/>
    <w:rsid w:val="00D60D0D"/>
    <w:rsid w:val="00D627E2"/>
    <w:rsid w:val="00D64525"/>
    <w:rsid w:val="00D66800"/>
    <w:rsid w:val="00D71A02"/>
    <w:rsid w:val="00D72381"/>
    <w:rsid w:val="00D728A8"/>
    <w:rsid w:val="00D72B2F"/>
    <w:rsid w:val="00D742C0"/>
    <w:rsid w:val="00D813D6"/>
    <w:rsid w:val="00D82AF4"/>
    <w:rsid w:val="00D85EBA"/>
    <w:rsid w:val="00D90730"/>
    <w:rsid w:val="00D9218B"/>
    <w:rsid w:val="00D9413E"/>
    <w:rsid w:val="00D94BC0"/>
    <w:rsid w:val="00D96EC8"/>
    <w:rsid w:val="00D97BCB"/>
    <w:rsid w:val="00DA56DD"/>
    <w:rsid w:val="00DB07D8"/>
    <w:rsid w:val="00DB159D"/>
    <w:rsid w:val="00DB37DB"/>
    <w:rsid w:val="00DB3E2F"/>
    <w:rsid w:val="00DC1078"/>
    <w:rsid w:val="00DC1458"/>
    <w:rsid w:val="00DC2F90"/>
    <w:rsid w:val="00DC63EF"/>
    <w:rsid w:val="00DD0FFA"/>
    <w:rsid w:val="00DD30DE"/>
    <w:rsid w:val="00DE0ACB"/>
    <w:rsid w:val="00DE0C60"/>
    <w:rsid w:val="00DE0E1D"/>
    <w:rsid w:val="00DE1144"/>
    <w:rsid w:val="00DE1317"/>
    <w:rsid w:val="00DE1F0F"/>
    <w:rsid w:val="00DE21B3"/>
    <w:rsid w:val="00DF1637"/>
    <w:rsid w:val="00DF359D"/>
    <w:rsid w:val="00DF56F5"/>
    <w:rsid w:val="00DF7115"/>
    <w:rsid w:val="00E06047"/>
    <w:rsid w:val="00E108B4"/>
    <w:rsid w:val="00E122CF"/>
    <w:rsid w:val="00E147E4"/>
    <w:rsid w:val="00E14DBE"/>
    <w:rsid w:val="00E239BB"/>
    <w:rsid w:val="00E26649"/>
    <w:rsid w:val="00E267E0"/>
    <w:rsid w:val="00E365D0"/>
    <w:rsid w:val="00E401DF"/>
    <w:rsid w:val="00E40B07"/>
    <w:rsid w:val="00E42E62"/>
    <w:rsid w:val="00E44234"/>
    <w:rsid w:val="00E46D1A"/>
    <w:rsid w:val="00E47299"/>
    <w:rsid w:val="00E53181"/>
    <w:rsid w:val="00E570FA"/>
    <w:rsid w:val="00E57718"/>
    <w:rsid w:val="00E62315"/>
    <w:rsid w:val="00E627EE"/>
    <w:rsid w:val="00E65837"/>
    <w:rsid w:val="00E66410"/>
    <w:rsid w:val="00E70A30"/>
    <w:rsid w:val="00E7487B"/>
    <w:rsid w:val="00E75819"/>
    <w:rsid w:val="00E77617"/>
    <w:rsid w:val="00E82683"/>
    <w:rsid w:val="00E82D66"/>
    <w:rsid w:val="00E86277"/>
    <w:rsid w:val="00E9156C"/>
    <w:rsid w:val="00E93AEA"/>
    <w:rsid w:val="00E97A37"/>
    <w:rsid w:val="00E97F84"/>
    <w:rsid w:val="00EA214E"/>
    <w:rsid w:val="00EA3F16"/>
    <w:rsid w:val="00EA7B67"/>
    <w:rsid w:val="00EB1556"/>
    <w:rsid w:val="00EB1C29"/>
    <w:rsid w:val="00EB4664"/>
    <w:rsid w:val="00EB609A"/>
    <w:rsid w:val="00EC158B"/>
    <w:rsid w:val="00EC6EDB"/>
    <w:rsid w:val="00ED202C"/>
    <w:rsid w:val="00EE044D"/>
    <w:rsid w:val="00EE208D"/>
    <w:rsid w:val="00EE62D3"/>
    <w:rsid w:val="00EF0955"/>
    <w:rsid w:val="00EF34A1"/>
    <w:rsid w:val="00EF3BF4"/>
    <w:rsid w:val="00EF3FD4"/>
    <w:rsid w:val="00EF487B"/>
    <w:rsid w:val="00EF4B3E"/>
    <w:rsid w:val="00F03B1F"/>
    <w:rsid w:val="00F074F9"/>
    <w:rsid w:val="00F07A63"/>
    <w:rsid w:val="00F10ADE"/>
    <w:rsid w:val="00F13AC3"/>
    <w:rsid w:val="00F15BEB"/>
    <w:rsid w:val="00F168A6"/>
    <w:rsid w:val="00F22039"/>
    <w:rsid w:val="00F251A2"/>
    <w:rsid w:val="00F32382"/>
    <w:rsid w:val="00F33105"/>
    <w:rsid w:val="00F34010"/>
    <w:rsid w:val="00F35DEC"/>
    <w:rsid w:val="00F42E9E"/>
    <w:rsid w:val="00F45637"/>
    <w:rsid w:val="00F5112A"/>
    <w:rsid w:val="00F54CBA"/>
    <w:rsid w:val="00F71DBA"/>
    <w:rsid w:val="00F757A7"/>
    <w:rsid w:val="00F75DC5"/>
    <w:rsid w:val="00F775AD"/>
    <w:rsid w:val="00F77CBD"/>
    <w:rsid w:val="00F813C9"/>
    <w:rsid w:val="00F83505"/>
    <w:rsid w:val="00F84E7A"/>
    <w:rsid w:val="00F85C31"/>
    <w:rsid w:val="00F86F91"/>
    <w:rsid w:val="00F90F31"/>
    <w:rsid w:val="00F94834"/>
    <w:rsid w:val="00F97650"/>
    <w:rsid w:val="00FA0432"/>
    <w:rsid w:val="00FA2AAD"/>
    <w:rsid w:val="00FA3EA8"/>
    <w:rsid w:val="00FA6B9D"/>
    <w:rsid w:val="00FB07F6"/>
    <w:rsid w:val="00FB0D13"/>
    <w:rsid w:val="00FC46D1"/>
    <w:rsid w:val="00FD0658"/>
    <w:rsid w:val="00FD0D84"/>
    <w:rsid w:val="00FD140C"/>
    <w:rsid w:val="00FD2075"/>
    <w:rsid w:val="00FD3298"/>
    <w:rsid w:val="00FE1696"/>
    <w:rsid w:val="00FE24E4"/>
    <w:rsid w:val="00FF0B86"/>
    <w:rsid w:val="00FF1BAF"/>
    <w:rsid w:val="00FF204A"/>
    <w:rsid w:val="00FF3D00"/>
    <w:rsid w:val="011206B2"/>
    <w:rsid w:val="01187BDA"/>
    <w:rsid w:val="0122348E"/>
    <w:rsid w:val="01383707"/>
    <w:rsid w:val="014110E2"/>
    <w:rsid w:val="01466590"/>
    <w:rsid w:val="01600C9E"/>
    <w:rsid w:val="018314D2"/>
    <w:rsid w:val="019F5922"/>
    <w:rsid w:val="01A87265"/>
    <w:rsid w:val="01C71228"/>
    <w:rsid w:val="01CD4689"/>
    <w:rsid w:val="01FA25A4"/>
    <w:rsid w:val="02021D56"/>
    <w:rsid w:val="020F2799"/>
    <w:rsid w:val="021E1B6B"/>
    <w:rsid w:val="024360BB"/>
    <w:rsid w:val="025762DB"/>
    <w:rsid w:val="025E466E"/>
    <w:rsid w:val="026006AE"/>
    <w:rsid w:val="0261034E"/>
    <w:rsid w:val="02691455"/>
    <w:rsid w:val="027100E0"/>
    <w:rsid w:val="02A666D0"/>
    <w:rsid w:val="02AB3D4B"/>
    <w:rsid w:val="02B313EB"/>
    <w:rsid w:val="02BF6390"/>
    <w:rsid w:val="02E2207B"/>
    <w:rsid w:val="02E85737"/>
    <w:rsid w:val="02EF3F5D"/>
    <w:rsid w:val="02F50063"/>
    <w:rsid w:val="02FC1365"/>
    <w:rsid w:val="031212F6"/>
    <w:rsid w:val="032F5351"/>
    <w:rsid w:val="03514F28"/>
    <w:rsid w:val="03606D69"/>
    <w:rsid w:val="03607A09"/>
    <w:rsid w:val="03614992"/>
    <w:rsid w:val="037702EB"/>
    <w:rsid w:val="03800950"/>
    <w:rsid w:val="0382573B"/>
    <w:rsid w:val="03833C73"/>
    <w:rsid w:val="03852EE9"/>
    <w:rsid w:val="03AC41EF"/>
    <w:rsid w:val="03C64F9B"/>
    <w:rsid w:val="03CA67A0"/>
    <w:rsid w:val="03CD2BD1"/>
    <w:rsid w:val="03D14790"/>
    <w:rsid w:val="03DC6E55"/>
    <w:rsid w:val="03FF1962"/>
    <w:rsid w:val="03FF669F"/>
    <w:rsid w:val="041374C8"/>
    <w:rsid w:val="041D6589"/>
    <w:rsid w:val="042632C0"/>
    <w:rsid w:val="04385A02"/>
    <w:rsid w:val="04424821"/>
    <w:rsid w:val="0458710E"/>
    <w:rsid w:val="046B6197"/>
    <w:rsid w:val="047B0331"/>
    <w:rsid w:val="04845678"/>
    <w:rsid w:val="048628BD"/>
    <w:rsid w:val="049216C8"/>
    <w:rsid w:val="04967431"/>
    <w:rsid w:val="049737B0"/>
    <w:rsid w:val="04AF3F3E"/>
    <w:rsid w:val="04C3244E"/>
    <w:rsid w:val="04C7791F"/>
    <w:rsid w:val="04F20ABD"/>
    <w:rsid w:val="04F268FE"/>
    <w:rsid w:val="04FA4241"/>
    <w:rsid w:val="04FC23BC"/>
    <w:rsid w:val="050021F7"/>
    <w:rsid w:val="05030AC1"/>
    <w:rsid w:val="050870B6"/>
    <w:rsid w:val="050963DC"/>
    <w:rsid w:val="05195789"/>
    <w:rsid w:val="052740AC"/>
    <w:rsid w:val="052B6DAD"/>
    <w:rsid w:val="052F08A1"/>
    <w:rsid w:val="0543072D"/>
    <w:rsid w:val="05442E64"/>
    <w:rsid w:val="05611D67"/>
    <w:rsid w:val="05810830"/>
    <w:rsid w:val="059011DB"/>
    <w:rsid w:val="05B65F3A"/>
    <w:rsid w:val="05BE678D"/>
    <w:rsid w:val="05C57CB5"/>
    <w:rsid w:val="06017B49"/>
    <w:rsid w:val="062D211C"/>
    <w:rsid w:val="06377434"/>
    <w:rsid w:val="063E2BA5"/>
    <w:rsid w:val="063F32B5"/>
    <w:rsid w:val="064C55A7"/>
    <w:rsid w:val="06512871"/>
    <w:rsid w:val="06567056"/>
    <w:rsid w:val="0677251E"/>
    <w:rsid w:val="06856EC4"/>
    <w:rsid w:val="06D52138"/>
    <w:rsid w:val="06E44483"/>
    <w:rsid w:val="06F73947"/>
    <w:rsid w:val="070D1841"/>
    <w:rsid w:val="070D72A1"/>
    <w:rsid w:val="07160524"/>
    <w:rsid w:val="0738208F"/>
    <w:rsid w:val="073D5A4D"/>
    <w:rsid w:val="076352F6"/>
    <w:rsid w:val="077A6AF6"/>
    <w:rsid w:val="077B1AD3"/>
    <w:rsid w:val="078A0D08"/>
    <w:rsid w:val="079A6787"/>
    <w:rsid w:val="07A834E2"/>
    <w:rsid w:val="07A90B93"/>
    <w:rsid w:val="07AB4ED0"/>
    <w:rsid w:val="07AD51EB"/>
    <w:rsid w:val="07AF68BF"/>
    <w:rsid w:val="07E01CF1"/>
    <w:rsid w:val="07E40A68"/>
    <w:rsid w:val="08053726"/>
    <w:rsid w:val="080909DD"/>
    <w:rsid w:val="080B47FF"/>
    <w:rsid w:val="083C0686"/>
    <w:rsid w:val="083F268C"/>
    <w:rsid w:val="0855661F"/>
    <w:rsid w:val="08617AA1"/>
    <w:rsid w:val="087D766F"/>
    <w:rsid w:val="088F6118"/>
    <w:rsid w:val="08A118B5"/>
    <w:rsid w:val="08BC0A5A"/>
    <w:rsid w:val="08C94DD1"/>
    <w:rsid w:val="08E13882"/>
    <w:rsid w:val="08F539DF"/>
    <w:rsid w:val="08F6576A"/>
    <w:rsid w:val="09106D76"/>
    <w:rsid w:val="091C7550"/>
    <w:rsid w:val="09297310"/>
    <w:rsid w:val="09481B90"/>
    <w:rsid w:val="09513D4E"/>
    <w:rsid w:val="09712C0D"/>
    <w:rsid w:val="09884131"/>
    <w:rsid w:val="09AB79F4"/>
    <w:rsid w:val="09BB4E9B"/>
    <w:rsid w:val="09BE3998"/>
    <w:rsid w:val="09CB5501"/>
    <w:rsid w:val="09D86491"/>
    <w:rsid w:val="09DC4E0F"/>
    <w:rsid w:val="09E50C48"/>
    <w:rsid w:val="09FC3D17"/>
    <w:rsid w:val="0A050847"/>
    <w:rsid w:val="0A1637C3"/>
    <w:rsid w:val="0A182A00"/>
    <w:rsid w:val="0A2055A9"/>
    <w:rsid w:val="0A216E99"/>
    <w:rsid w:val="0A345036"/>
    <w:rsid w:val="0A4E0EC7"/>
    <w:rsid w:val="0A5B68AF"/>
    <w:rsid w:val="0A6B7306"/>
    <w:rsid w:val="0A713B2F"/>
    <w:rsid w:val="0A7B2F33"/>
    <w:rsid w:val="0A7F46C9"/>
    <w:rsid w:val="0A916203"/>
    <w:rsid w:val="0A9C42D3"/>
    <w:rsid w:val="0AA41BEB"/>
    <w:rsid w:val="0AE21447"/>
    <w:rsid w:val="0AE42AEA"/>
    <w:rsid w:val="0AEF0498"/>
    <w:rsid w:val="0AF864F1"/>
    <w:rsid w:val="0B003BC4"/>
    <w:rsid w:val="0B187C9C"/>
    <w:rsid w:val="0B257247"/>
    <w:rsid w:val="0B2D731A"/>
    <w:rsid w:val="0B301FA2"/>
    <w:rsid w:val="0B48390D"/>
    <w:rsid w:val="0B700C6F"/>
    <w:rsid w:val="0B787CA4"/>
    <w:rsid w:val="0BC24E35"/>
    <w:rsid w:val="0C156B96"/>
    <w:rsid w:val="0C194288"/>
    <w:rsid w:val="0C2A7A8F"/>
    <w:rsid w:val="0C39234E"/>
    <w:rsid w:val="0C4C1767"/>
    <w:rsid w:val="0C8A0979"/>
    <w:rsid w:val="0CBA4FC8"/>
    <w:rsid w:val="0CCC772D"/>
    <w:rsid w:val="0CCD0703"/>
    <w:rsid w:val="0CCD1268"/>
    <w:rsid w:val="0CD921E5"/>
    <w:rsid w:val="0CF031C9"/>
    <w:rsid w:val="0CFC11DA"/>
    <w:rsid w:val="0D0427AE"/>
    <w:rsid w:val="0D0A5F71"/>
    <w:rsid w:val="0D0E178C"/>
    <w:rsid w:val="0D111659"/>
    <w:rsid w:val="0D223B79"/>
    <w:rsid w:val="0D463F61"/>
    <w:rsid w:val="0D4B6959"/>
    <w:rsid w:val="0D641C90"/>
    <w:rsid w:val="0D6C5F3C"/>
    <w:rsid w:val="0D7A1BBB"/>
    <w:rsid w:val="0D863A46"/>
    <w:rsid w:val="0D8E4767"/>
    <w:rsid w:val="0D975031"/>
    <w:rsid w:val="0D97661A"/>
    <w:rsid w:val="0DB63A5C"/>
    <w:rsid w:val="0DC64860"/>
    <w:rsid w:val="0DF107ED"/>
    <w:rsid w:val="0DFD1026"/>
    <w:rsid w:val="0E000DCA"/>
    <w:rsid w:val="0E204D19"/>
    <w:rsid w:val="0E365AB7"/>
    <w:rsid w:val="0E423EEF"/>
    <w:rsid w:val="0E434A25"/>
    <w:rsid w:val="0E4374F4"/>
    <w:rsid w:val="0E4D3106"/>
    <w:rsid w:val="0E4E15B7"/>
    <w:rsid w:val="0E525ADF"/>
    <w:rsid w:val="0E542A90"/>
    <w:rsid w:val="0E671F22"/>
    <w:rsid w:val="0E6A794D"/>
    <w:rsid w:val="0E796E72"/>
    <w:rsid w:val="0E8F51AC"/>
    <w:rsid w:val="0EB55DDA"/>
    <w:rsid w:val="0EBD62F9"/>
    <w:rsid w:val="0EDD41F3"/>
    <w:rsid w:val="0EEB08B4"/>
    <w:rsid w:val="0EF574C5"/>
    <w:rsid w:val="0EF63395"/>
    <w:rsid w:val="0F3A728E"/>
    <w:rsid w:val="0F441B7F"/>
    <w:rsid w:val="0F484BEE"/>
    <w:rsid w:val="0F557DFF"/>
    <w:rsid w:val="0F5F7426"/>
    <w:rsid w:val="0F951135"/>
    <w:rsid w:val="0F9C173D"/>
    <w:rsid w:val="0F9E2CBE"/>
    <w:rsid w:val="0FA45D65"/>
    <w:rsid w:val="0FA80F42"/>
    <w:rsid w:val="0FA924CD"/>
    <w:rsid w:val="0FBF4CA9"/>
    <w:rsid w:val="0FC5078D"/>
    <w:rsid w:val="0FDD421A"/>
    <w:rsid w:val="0FE549F1"/>
    <w:rsid w:val="0FED111E"/>
    <w:rsid w:val="0FF65133"/>
    <w:rsid w:val="1019712D"/>
    <w:rsid w:val="10342917"/>
    <w:rsid w:val="104B64E5"/>
    <w:rsid w:val="104F38C7"/>
    <w:rsid w:val="105D67A9"/>
    <w:rsid w:val="106327F0"/>
    <w:rsid w:val="1076505B"/>
    <w:rsid w:val="109B2B2A"/>
    <w:rsid w:val="10B241D2"/>
    <w:rsid w:val="10C47602"/>
    <w:rsid w:val="10CA5B38"/>
    <w:rsid w:val="10D6149D"/>
    <w:rsid w:val="10D77E59"/>
    <w:rsid w:val="10E50F8E"/>
    <w:rsid w:val="10EC6920"/>
    <w:rsid w:val="10FB7AF7"/>
    <w:rsid w:val="1107080F"/>
    <w:rsid w:val="11262F22"/>
    <w:rsid w:val="113E08B7"/>
    <w:rsid w:val="113E69DA"/>
    <w:rsid w:val="114E5C71"/>
    <w:rsid w:val="117815E0"/>
    <w:rsid w:val="119445F1"/>
    <w:rsid w:val="11994C0D"/>
    <w:rsid w:val="11A17C7A"/>
    <w:rsid w:val="11A3534A"/>
    <w:rsid w:val="11C41A12"/>
    <w:rsid w:val="11CC26FC"/>
    <w:rsid w:val="11D11C04"/>
    <w:rsid w:val="11D55E7B"/>
    <w:rsid w:val="11DC179B"/>
    <w:rsid w:val="11F51902"/>
    <w:rsid w:val="120F769A"/>
    <w:rsid w:val="12172101"/>
    <w:rsid w:val="122710E9"/>
    <w:rsid w:val="122E2501"/>
    <w:rsid w:val="1233508A"/>
    <w:rsid w:val="12393DEF"/>
    <w:rsid w:val="12480DCF"/>
    <w:rsid w:val="1251794A"/>
    <w:rsid w:val="12525B06"/>
    <w:rsid w:val="126E09EA"/>
    <w:rsid w:val="12765F17"/>
    <w:rsid w:val="129663A4"/>
    <w:rsid w:val="129B1196"/>
    <w:rsid w:val="12A13C2D"/>
    <w:rsid w:val="12AF5CEC"/>
    <w:rsid w:val="12D24953"/>
    <w:rsid w:val="12E946BF"/>
    <w:rsid w:val="12EB352E"/>
    <w:rsid w:val="1319321E"/>
    <w:rsid w:val="1324279B"/>
    <w:rsid w:val="133D0488"/>
    <w:rsid w:val="13663314"/>
    <w:rsid w:val="13691385"/>
    <w:rsid w:val="13806E8A"/>
    <w:rsid w:val="138164B3"/>
    <w:rsid w:val="13884981"/>
    <w:rsid w:val="13A37501"/>
    <w:rsid w:val="13AB118C"/>
    <w:rsid w:val="13BB6555"/>
    <w:rsid w:val="13BE3C86"/>
    <w:rsid w:val="13C4030F"/>
    <w:rsid w:val="13EA433B"/>
    <w:rsid w:val="141C37E8"/>
    <w:rsid w:val="141F2A49"/>
    <w:rsid w:val="143A0F82"/>
    <w:rsid w:val="144844B1"/>
    <w:rsid w:val="14540448"/>
    <w:rsid w:val="145E2C79"/>
    <w:rsid w:val="145E7585"/>
    <w:rsid w:val="146F4594"/>
    <w:rsid w:val="147144B5"/>
    <w:rsid w:val="147A5B60"/>
    <w:rsid w:val="1488772C"/>
    <w:rsid w:val="14AA5673"/>
    <w:rsid w:val="14B531AD"/>
    <w:rsid w:val="14B97043"/>
    <w:rsid w:val="14DB7031"/>
    <w:rsid w:val="14E04ECD"/>
    <w:rsid w:val="14FF24B3"/>
    <w:rsid w:val="151B0DCB"/>
    <w:rsid w:val="153314CD"/>
    <w:rsid w:val="15583ADF"/>
    <w:rsid w:val="15797980"/>
    <w:rsid w:val="15806971"/>
    <w:rsid w:val="159027BA"/>
    <w:rsid w:val="15A345C6"/>
    <w:rsid w:val="15B36D47"/>
    <w:rsid w:val="15C076B6"/>
    <w:rsid w:val="15D617AA"/>
    <w:rsid w:val="15DB3EEB"/>
    <w:rsid w:val="16095AE5"/>
    <w:rsid w:val="160A35AF"/>
    <w:rsid w:val="160E17AC"/>
    <w:rsid w:val="161B4CCA"/>
    <w:rsid w:val="161E0D43"/>
    <w:rsid w:val="161F4C0F"/>
    <w:rsid w:val="162D03C4"/>
    <w:rsid w:val="163C6783"/>
    <w:rsid w:val="16415824"/>
    <w:rsid w:val="16636F86"/>
    <w:rsid w:val="1664219E"/>
    <w:rsid w:val="166C242E"/>
    <w:rsid w:val="168E2A90"/>
    <w:rsid w:val="169647A5"/>
    <w:rsid w:val="169E62F3"/>
    <w:rsid w:val="16A05B2E"/>
    <w:rsid w:val="16A0601C"/>
    <w:rsid w:val="16AA2734"/>
    <w:rsid w:val="16AB0484"/>
    <w:rsid w:val="16B03B4D"/>
    <w:rsid w:val="16B95F7F"/>
    <w:rsid w:val="16C374A1"/>
    <w:rsid w:val="16CE04BB"/>
    <w:rsid w:val="16D37D88"/>
    <w:rsid w:val="16D91BB4"/>
    <w:rsid w:val="17097B00"/>
    <w:rsid w:val="171B4B31"/>
    <w:rsid w:val="172360F2"/>
    <w:rsid w:val="17442C61"/>
    <w:rsid w:val="17527B50"/>
    <w:rsid w:val="175D6963"/>
    <w:rsid w:val="1768323B"/>
    <w:rsid w:val="176A78D9"/>
    <w:rsid w:val="17791C93"/>
    <w:rsid w:val="1780553B"/>
    <w:rsid w:val="1797018D"/>
    <w:rsid w:val="17AA1863"/>
    <w:rsid w:val="17B5465D"/>
    <w:rsid w:val="17E60146"/>
    <w:rsid w:val="17EA1845"/>
    <w:rsid w:val="17F55A99"/>
    <w:rsid w:val="1816326F"/>
    <w:rsid w:val="182633AB"/>
    <w:rsid w:val="18283B56"/>
    <w:rsid w:val="183D5140"/>
    <w:rsid w:val="18553E2A"/>
    <w:rsid w:val="185E3F59"/>
    <w:rsid w:val="186D15A1"/>
    <w:rsid w:val="187551B8"/>
    <w:rsid w:val="187D714A"/>
    <w:rsid w:val="188E6E40"/>
    <w:rsid w:val="189561DC"/>
    <w:rsid w:val="18984EAD"/>
    <w:rsid w:val="189F0B2D"/>
    <w:rsid w:val="18A31C78"/>
    <w:rsid w:val="18B85CB6"/>
    <w:rsid w:val="18C65CAB"/>
    <w:rsid w:val="18CD2D58"/>
    <w:rsid w:val="18DB6789"/>
    <w:rsid w:val="18F16F4E"/>
    <w:rsid w:val="18F57EF1"/>
    <w:rsid w:val="18FE5A34"/>
    <w:rsid w:val="19044F98"/>
    <w:rsid w:val="19055944"/>
    <w:rsid w:val="192C2863"/>
    <w:rsid w:val="192E38D0"/>
    <w:rsid w:val="19387F1C"/>
    <w:rsid w:val="194F17B5"/>
    <w:rsid w:val="19557CC4"/>
    <w:rsid w:val="19582A9C"/>
    <w:rsid w:val="19636AAB"/>
    <w:rsid w:val="19665497"/>
    <w:rsid w:val="197724D6"/>
    <w:rsid w:val="198C6F34"/>
    <w:rsid w:val="19970EB5"/>
    <w:rsid w:val="19D42C9B"/>
    <w:rsid w:val="19E35BA6"/>
    <w:rsid w:val="19EB3126"/>
    <w:rsid w:val="19ED123C"/>
    <w:rsid w:val="19F42289"/>
    <w:rsid w:val="1A067920"/>
    <w:rsid w:val="1A080A66"/>
    <w:rsid w:val="1A0C752C"/>
    <w:rsid w:val="1A182FFD"/>
    <w:rsid w:val="1A1A5CE7"/>
    <w:rsid w:val="1A487BAE"/>
    <w:rsid w:val="1A63678E"/>
    <w:rsid w:val="1A6C3EB5"/>
    <w:rsid w:val="1A745C25"/>
    <w:rsid w:val="1A770B79"/>
    <w:rsid w:val="1A954FBB"/>
    <w:rsid w:val="1AB25D43"/>
    <w:rsid w:val="1AB727A2"/>
    <w:rsid w:val="1ABF75CC"/>
    <w:rsid w:val="1AC912BE"/>
    <w:rsid w:val="1AD01352"/>
    <w:rsid w:val="1AD73F99"/>
    <w:rsid w:val="1ADB5761"/>
    <w:rsid w:val="1AE03F07"/>
    <w:rsid w:val="1AE84ADA"/>
    <w:rsid w:val="1AFC0193"/>
    <w:rsid w:val="1B000E25"/>
    <w:rsid w:val="1B0279E4"/>
    <w:rsid w:val="1B174DC9"/>
    <w:rsid w:val="1B1E7FA4"/>
    <w:rsid w:val="1B20658C"/>
    <w:rsid w:val="1B4662BF"/>
    <w:rsid w:val="1B4C42F0"/>
    <w:rsid w:val="1B514DD9"/>
    <w:rsid w:val="1B540ED2"/>
    <w:rsid w:val="1B555244"/>
    <w:rsid w:val="1B6107AD"/>
    <w:rsid w:val="1B68579E"/>
    <w:rsid w:val="1B6A34C2"/>
    <w:rsid w:val="1B7F3748"/>
    <w:rsid w:val="1B8C0438"/>
    <w:rsid w:val="1B9F119F"/>
    <w:rsid w:val="1C084239"/>
    <w:rsid w:val="1C184888"/>
    <w:rsid w:val="1C2B7CA4"/>
    <w:rsid w:val="1C4819DB"/>
    <w:rsid w:val="1C4B49D2"/>
    <w:rsid w:val="1C4C5E3D"/>
    <w:rsid w:val="1C6261CC"/>
    <w:rsid w:val="1C6A7075"/>
    <w:rsid w:val="1C7B3556"/>
    <w:rsid w:val="1C830F1B"/>
    <w:rsid w:val="1C874B80"/>
    <w:rsid w:val="1C881E7E"/>
    <w:rsid w:val="1C885300"/>
    <w:rsid w:val="1C9365FA"/>
    <w:rsid w:val="1C985936"/>
    <w:rsid w:val="1CBE38E4"/>
    <w:rsid w:val="1CC45BD7"/>
    <w:rsid w:val="1CC50C5A"/>
    <w:rsid w:val="1CD92512"/>
    <w:rsid w:val="1CDA30FB"/>
    <w:rsid w:val="1CDD4BFA"/>
    <w:rsid w:val="1CE2224D"/>
    <w:rsid w:val="1CE444D1"/>
    <w:rsid w:val="1CE928BC"/>
    <w:rsid w:val="1D1E44C2"/>
    <w:rsid w:val="1D2E24CF"/>
    <w:rsid w:val="1D3143F7"/>
    <w:rsid w:val="1D5D7AA6"/>
    <w:rsid w:val="1D5E6DE4"/>
    <w:rsid w:val="1D5F119C"/>
    <w:rsid w:val="1D7B096A"/>
    <w:rsid w:val="1D894848"/>
    <w:rsid w:val="1D8C220C"/>
    <w:rsid w:val="1D913578"/>
    <w:rsid w:val="1D9C0CD8"/>
    <w:rsid w:val="1DB17EC1"/>
    <w:rsid w:val="1DC06D05"/>
    <w:rsid w:val="1DC474A8"/>
    <w:rsid w:val="1DC9780A"/>
    <w:rsid w:val="1DE44B16"/>
    <w:rsid w:val="1DED501A"/>
    <w:rsid w:val="1E0961F0"/>
    <w:rsid w:val="1E2F2022"/>
    <w:rsid w:val="1E444382"/>
    <w:rsid w:val="1E615949"/>
    <w:rsid w:val="1E7B34A6"/>
    <w:rsid w:val="1E82371B"/>
    <w:rsid w:val="1E97386B"/>
    <w:rsid w:val="1EAD1451"/>
    <w:rsid w:val="1EBE2750"/>
    <w:rsid w:val="1EC8058F"/>
    <w:rsid w:val="1EE34A1B"/>
    <w:rsid w:val="1EE83823"/>
    <w:rsid w:val="1EFA3CE5"/>
    <w:rsid w:val="1F065BE9"/>
    <w:rsid w:val="1F0F0259"/>
    <w:rsid w:val="1F2C03E0"/>
    <w:rsid w:val="1F3C65D0"/>
    <w:rsid w:val="1F3E1060"/>
    <w:rsid w:val="1F5F1E23"/>
    <w:rsid w:val="1F647304"/>
    <w:rsid w:val="1F6F24E4"/>
    <w:rsid w:val="1F870350"/>
    <w:rsid w:val="1F8F1069"/>
    <w:rsid w:val="1F9B360A"/>
    <w:rsid w:val="1F9C0C3E"/>
    <w:rsid w:val="1FBA251E"/>
    <w:rsid w:val="1FC16625"/>
    <w:rsid w:val="1FD361D5"/>
    <w:rsid w:val="1FD85FA0"/>
    <w:rsid w:val="1FEB1185"/>
    <w:rsid w:val="20176F0E"/>
    <w:rsid w:val="201C0AC4"/>
    <w:rsid w:val="2046105E"/>
    <w:rsid w:val="205805EB"/>
    <w:rsid w:val="205E77A8"/>
    <w:rsid w:val="2071752E"/>
    <w:rsid w:val="207D254A"/>
    <w:rsid w:val="207F7E07"/>
    <w:rsid w:val="20A23362"/>
    <w:rsid w:val="20B65C39"/>
    <w:rsid w:val="20BE4470"/>
    <w:rsid w:val="20BE796B"/>
    <w:rsid w:val="20D95661"/>
    <w:rsid w:val="20F30207"/>
    <w:rsid w:val="2106180E"/>
    <w:rsid w:val="210A50A9"/>
    <w:rsid w:val="21344242"/>
    <w:rsid w:val="21353F88"/>
    <w:rsid w:val="21540FBA"/>
    <w:rsid w:val="21622964"/>
    <w:rsid w:val="21674DCF"/>
    <w:rsid w:val="21703C52"/>
    <w:rsid w:val="21766D4B"/>
    <w:rsid w:val="21770A56"/>
    <w:rsid w:val="217C565E"/>
    <w:rsid w:val="219E28DE"/>
    <w:rsid w:val="21A65AED"/>
    <w:rsid w:val="21AA197F"/>
    <w:rsid w:val="21B16C5E"/>
    <w:rsid w:val="21B300DA"/>
    <w:rsid w:val="22051910"/>
    <w:rsid w:val="22183B0A"/>
    <w:rsid w:val="221A41F5"/>
    <w:rsid w:val="2225697E"/>
    <w:rsid w:val="22264147"/>
    <w:rsid w:val="222A213F"/>
    <w:rsid w:val="22344EB4"/>
    <w:rsid w:val="22354C24"/>
    <w:rsid w:val="22392765"/>
    <w:rsid w:val="22407476"/>
    <w:rsid w:val="22830520"/>
    <w:rsid w:val="22870A99"/>
    <w:rsid w:val="22944A53"/>
    <w:rsid w:val="229A12D1"/>
    <w:rsid w:val="22AE0FC2"/>
    <w:rsid w:val="22BA3DAE"/>
    <w:rsid w:val="22F01C63"/>
    <w:rsid w:val="22FF7830"/>
    <w:rsid w:val="230208B5"/>
    <w:rsid w:val="23162DE4"/>
    <w:rsid w:val="23164470"/>
    <w:rsid w:val="231924F1"/>
    <w:rsid w:val="233366CF"/>
    <w:rsid w:val="233E161A"/>
    <w:rsid w:val="233F590B"/>
    <w:rsid w:val="23572505"/>
    <w:rsid w:val="23667720"/>
    <w:rsid w:val="23707F47"/>
    <w:rsid w:val="2371595E"/>
    <w:rsid w:val="23741F5F"/>
    <w:rsid w:val="237E7857"/>
    <w:rsid w:val="2387681E"/>
    <w:rsid w:val="23887C99"/>
    <w:rsid w:val="23926A6C"/>
    <w:rsid w:val="23AF3039"/>
    <w:rsid w:val="23BF1300"/>
    <w:rsid w:val="23CD2D11"/>
    <w:rsid w:val="23DC03DC"/>
    <w:rsid w:val="23E2706A"/>
    <w:rsid w:val="23E31D3A"/>
    <w:rsid w:val="23EB5E79"/>
    <w:rsid w:val="23F438E6"/>
    <w:rsid w:val="23F9197A"/>
    <w:rsid w:val="23FF0FA2"/>
    <w:rsid w:val="240A6FF6"/>
    <w:rsid w:val="240E78AC"/>
    <w:rsid w:val="240F4253"/>
    <w:rsid w:val="24194FC5"/>
    <w:rsid w:val="24317752"/>
    <w:rsid w:val="2443197A"/>
    <w:rsid w:val="244D7BA0"/>
    <w:rsid w:val="245444D9"/>
    <w:rsid w:val="246019E6"/>
    <w:rsid w:val="24A04A68"/>
    <w:rsid w:val="24C64A76"/>
    <w:rsid w:val="24CC531E"/>
    <w:rsid w:val="24CF5C33"/>
    <w:rsid w:val="24D66243"/>
    <w:rsid w:val="24DE0499"/>
    <w:rsid w:val="24EB2DF7"/>
    <w:rsid w:val="24F61422"/>
    <w:rsid w:val="25002432"/>
    <w:rsid w:val="25024F43"/>
    <w:rsid w:val="25227EA9"/>
    <w:rsid w:val="25332C3F"/>
    <w:rsid w:val="2540063C"/>
    <w:rsid w:val="256B23FA"/>
    <w:rsid w:val="259003ED"/>
    <w:rsid w:val="259C09C5"/>
    <w:rsid w:val="25A42B24"/>
    <w:rsid w:val="25B54493"/>
    <w:rsid w:val="25BF04AA"/>
    <w:rsid w:val="25C7024D"/>
    <w:rsid w:val="25E54F07"/>
    <w:rsid w:val="25FA1687"/>
    <w:rsid w:val="260200DF"/>
    <w:rsid w:val="26082361"/>
    <w:rsid w:val="261259EF"/>
    <w:rsid w:val="26134F89"/>
    <w:rsid w:val="261502CD"/>
    <w:rsid w:val="26246D10"/>
    <w:rsid w:val="263C3960"/>
    <w:rsid w:val="26473282"/>
    <w:rsid w:val="2649655F"/>
    <w:rsid w:val="264A075D"/>
    <w:rsid w:val="26613C06"/>
    <w:rsid w:val="26732BD3"/>
    <w:rsid w:val="2673685C"/>
    <w:rsid w:val="26767B08"/>
    <w:rsid w:val="268C703A"/>
    <w:rsid w:val="269E7AF5"/>
    <w:rsid w:val="26BD0898"/>
    <w:rsid w:val="26D530DF"/>
    <w:rsid w:val="26EF60FE"/>
    <w:rsid w:val="26F31976"/>
    <w:rsid w:val="270E0224"/>
    <w:rsid w:val="27316D22"/>
    <w:rsid w:val="27743D71"/>
    <w:rsid w:val="277B6646"/>
    <w:rsid w:val="279316CE"/>
    <w:rsid w:val="27941392"/>
    <w:rsid w:val="27B435B3"/>
    <w:rsid w:val="27BE5211"/>
    <w:rsid w:val="27BF46BC"/>
    <w:rsid w:val="27C94556"/>
    <w:rsid w:val="27E73E89"/>
    <w:rsid w:val="27E909D6"/>
    <w:rsid w:val="27F756EC"/>
    <w:rsid w:val="28140C76"/>
    <w:rsid w:val="281B73FB"/>
    <w:rsid w:val="283876CD"/>
    <w:rsid w:val="284E3335"/>
    <w:rsid w:val="2868404B"/>
    <w:rsid w:val="286E1628"/>
    <w:rsid w:val="286E1C5A"/>
    <w:rsid w:val="2882168A"/>
    <w:rsid w:val="289659AD"/>
    <w:rsid w:val="28A066B3"/>
    <w:rsid w:val="28B12D86"/>
    <w:rsid w:val="28C76BB8"/>
    <w:rsid w:val="28D4365F"/>
    <w:rsid w:val="28D81692"/>
    <w:rsid w:val="28FE2C08"/>
    <w:rsid w:val="29156E11"/>
    <w:rsid w:val="292108DE"/>
    <w:rsid w:val="2929596A"/>
    <w:rsid w:val="293817D8"/>
    <w:rsid w:val="293E2E9D"/>
    <w:rsid w:val="294065BD"/>
    <w:rsid w:val="294F02EF"/>
    <w:rsid w:val="294F35AE"/>
    <w:rsid w:val="296612C1"/>
    <w:rsid w:val="296B72B1"/>
    <w:rsid w:val="2974610A"/>
    <w:rsid w:val="297A01EF"/>
    <w:rsid w:val="297D524A"/>
    <w:rsid w:val="29911655"/>
    <w:rsid w:val="299370D0"/>
    <w:rsid w:val="299403DC"/>
    <w:rsid w:val="2997310C"/>
    <w:rsid w:val="29A75DC4"/>
    <w:rsid w:val="29A92769"/>
    <w:rsid w:val="29B21093"/>
    <w:rsid w:val="29B55E53"/>
    <w:rsid w:val="29B84E8C"/>
    <w:rsid w:val="29C56184"/>
    <w:rsid w:val="29CF42E9"/>
    <w:rsid w:val="29E520F7"/>
    <w:rsid w:val="2A136DEC"/>
    <w:rsid w:val="2A1C1DD2"/>
    <w:rsid w:val="2A2A48E2"/>
    <w:rsid w:val="2A3D1BC9"/>
    <w:rsid w:val="2A4A6DB5"/>
    <w:rsid w:val="2A591A90"/>
    <w:rsid w:val="2A5C220C"/>
    <w:rsid w:val="2A662BE4"/>
    <w:rsid w:val="2A730D18"/>
    <w:rsid w:val="2A7E5B96"/>
    <w:rsid w:val="2A9211C9"/>
    <w:rsid w:val="2A9A07BF"/>
    <w:rsid w:val="2AA85628"/>
    <w:rsid w:val="2AB025DC"/>
    <w:rsid w:val="2AB92F9C"/>
    <w:rsid w:val="2AC01F31"/>
    <w:rsid w:val="2AC80E6A"/>
    <w:rsid w:val="2ACF0478"/>
    <w:rsid w:val="2ACF6D76"/>
    <w:rsid w:val="2AF23D1A"/>
    <w:rsid w:val="2AFC6A47"/>
    <w:rsid w:val="2B077753"/>
    <w:rsid w:val="2B105B6A"/>
    <w:rsid w:val="2B2074F7"/>
    <w:rsid w:val="2B554C27"/>
    <w:rsid w:val="2B591B53"/>
    <w:rsid w:val="2B626400"/>
    <w:rsid w:val="2B6E6B90"/>
    <w:rsid w:val="2B97053D"/>
    <w:rsid w:val="2B9E1EAE"/>
    <w:rsid w:val="2BA060E9"/>
    <w:rsid w:val="2BAC46E4"/>
    <w:rsid w:val="2BBC6951"/>
    <w:rsid w:val="2BBE328F"/>
    <w:rsid w:val="2BBE3BF2"/>
    <w:rsid w:val="2BDC179A"/>
    <w:rsid w:val="2BFC26DB"/>
    <w:rsid w:val="2C2460FE"/>
    <w:rsid w:val="2C280F7A"/>
    <w:rsid w:val="2C2E35F4"/>
    <w:rsid w:val="2C3279E2"/>
    <w:rsid w:val="2C3B0191"/>
    <w:rsid w:val="2C606E7A"/>
    <w:rsid w:val="2C671753"/>
    <w:rsid w:val="2C845095"/>
    <w:rsid w:val="2C8A7276"/>
    <w:rsid w:val="2C9528B0"/>
    <w:rsid w:val="2C9674BF"/>
    <w:rsid w:val="2CA0311C"/>
    <w:rsid w:val="2CA56768"/>
    <w:rsid w:val="2CBE5863"/>
    <w:rsid w:val="2CE61894"/>
    <w:rsid w:val="2D004F27"/>
    <w:rsid w:val="2D13146D"/>
    <w:rsid w:val="2D3E3BB9"/>
    <w:rsid w:val="2D4A65CB"/>
    <w:rsid w:val="2D551103"/>
    <w:rsid w:val="2D556BEE"/>
    <w:rsid w:val="2D6124A2"/>
    <w:rsid w:val="2D643B7F"/>
    <w:rsid w:val="2D885026"/>
    <w:rsid w:val="2D8D1AC5"/>
    <w:rsid w:val="2D8D5A68"/>
    <w:rsid w:val="2D915264"/>
    <w:rsid w:val="2D984D48"/>
    <w:rsid w:val="2D9C7955"/>
    <w:rsid w:val="2DA36706"/>
    <w:rsid w:val="2DA42F6E"/>
    <w:rsid w:val="2DAF6FC0"/>
    <w:rsid w:val="2DBA5CD8"/>
    <w:rsid w:val="2DBC67FA"/>
    <w:rsid w:val="2DC21DF9"/>
    <w:rsid w:val="2DC66BE9"/>
    <w:rsid w:val="2DC747A5"/>
    <w:rsid w:val="2DCB63CC"/>
    <w:rsid w:val="2DDB0EC9"/>
    <w:rsid w:val="2DFB00EA"/>
    <w:rsid w:val="2DFD7AC5"/>
    <w:rsid w:val="2E0219DD"/>
    <w:rsid w:val="2E1C0615"/>
    <w:rsid w:val="2E20139C"/>
    <w:rsid w:val="2E272281"/>
    <w:rsid w:val="2E2931B0"/>
    <w:rsid w:val="2E2F1C9F"/>
    <w:rsid w:val="2E3D6CE1"/>
    <w:rsid w:val="2E3F3C67"/>
    <w:rsid w:val="2E430138"/>
    <w:rsid w:val="2E4A5B5B"/>
    <w:rsid w:val="2E4C42C6"/>
    <w:rsid w:val="2E582EB5"/>
    <w:rsid w:val="2E626878"/>
    <w:rsid w:val="2E6879EF"/>
    <w:rsid w:val="2E9E187D"/>
    <w:rsid w:val="2EA816DD"/>
    <w:rsid w:val="2EC20BCF"/>
    <w:rsid w:val="2EDA0F82"/>
    <w:rsid w:val="2EFA351F"/>
    <w:rsid w:val="2F06107F"/>
    <w:rsid w:val="2F0A7969"/>
    <w:rsid w:val="2F0C67D3"/>
    <w:rsid w:val="2F1328AD"/>
    <w:rsid w:val="2F135CC9"/>
    <w:rsid w:val="2F303B05"/>
    <w:rsid w:val="2F395FDB"/>
    <w:rsid w:val="2F402BFA"/>
    <w:rsid w:val="2F455F1D"/>
    <w:rsid w:val="2F4879A3"/>
    <w:rsid w:val="2F4B164A"/>
    <w:rsid w:val="2F4F38AA"/>
    <w:rsid w:val="2F6D3242"/>
    <w:rsid w:val="2F7C67C0"/>
    <w:rsid w:val="2F85446C"/>
    <w:rsid w:val="2F917BE8"/>
    <w:rsid w:val="2F925567"/>
    <w:rsid w:val="2FB42747"/>
    <w:rsid w:val="2FB43FD3"/>
    <w:rsid w:val="2FB7335F"/>
    <w:rsid w:val="2FDB060F"/>
    <w:rsid w:val="2FF4071C"/>
    <w:rsid w:val="300561BC"/>
    <w:rsid w:val="301D1C7F"/>
    <w:rsid w:val="30272AC4"/>
    <w:rsid w:val="3036300C"/>
    <w:rsid w:val="304D22A5"/>
    <w:rsid w:val="305339BC"/>
    <w:rsid w:val="307D31B3"/>
    <w:rsid w:val="308240B4"/>
    <w:rsid w:val="308514B3"/>
    <w:rsid w:val="30956B44"/>
    <w:rsid w:val="309A7B8A"/>
    <w:rsid w:val="30A41B99"/>
    <w:rsid w:val="30D1141E"/>
    <w:rsid w:val="30D45290"/>
    <w:rsid w:val="311541E2"/>
    <w:rsid w:val="31194E15"/>
    <w:rsid w:val="31300FFD"/>
    <w:rsid w:val="31553DD1"/>
    <w:rsid w:val="3157371D"/>
    <w:rsid w:val="31711DC3"/>
    <w:rsid w:val="31981794"/>
    <w:rsid w:val="31A50920"/>
    <w:rsid w:val="31A66981"/>
    <w:rsid w:val="31B642D3"/>
    <w:rsid w:val="31F0202A"/>
    <w:rsid w:val="31F048F7"/>
    <w:rsid w:val="31F3269B"/>
    <w:rsid w:val="31FF2F7A"/>
    <w:rsid w:val="321F35BC"/>
    <w:rsid w:val="322B4351"/>
    <w:rsid w:val="322D5CA3"/>
    <w:rsid w:val="326A0261"/>
    <w:rsid w:val="32750F1C"/>
    <w:rsid w:val="32796CF4"/>
    <w:rsid w:val="32805A9A"/>
    <w:rsid w:val="329209E8"/>
    <w:rsid w:val="329924B1"/>
    <w:rsid w:val="32A964A8"/>
    <w:rsid w:val="32BF514B"/>
    <w:rsid w:val="32CD14C6"/>
    <w:rsid w:val="32FB7126"/>
    <w:rsid w:val="32FE36F7"/>
    <w:rsid w:val="331D7385"/>
    <w:rsid w:val="3332329A"/>
    <w:rsid w:val="33380F10"/>
    <w:rsid w:val="33431AFA"/>
    <w:rsid w:val="33461302"/>
    <w:rsid w:val="335E3415"/>
    <w:rsid w:val="336978E6"/>
    <w:rsid w:val="336E6802"/>
    <w:rsid w:val="337021B5"/>
    <w:rsid w:val="33895245"/>
    <w:rsid w:val="33D9281D"/>
    <w:rsid w:val="33D939C5"/>
    <w:rsid w:val="33E76564"/>
    <w:rsid w:val="33EB7510"/>
    <w:rsid w:val="33F502BA"/>
    <w:rsid w:val="33FE59AE"/>
    <w:rsid w:val="340720BA"/>
    <w:rsid w:val="340F54B1"/>
    <w:rsid w:val="34136B28"/>
    <w:rsid w:val="341C0591"/>
    <w:rsid w:val="34276A20"/>
    <w:rsid w:val="3440051D"/>
    <w:rsid w:val="344327AB"/>
    <w:rsid w:val="3450738C"/>
    <w:rsid w:val="347B66C2"/>
    <w:rsid w:val="347E3B60"/>
    <w:rsid w:val="348C1A09"/>
    <w:rsid w:val="34924B7A"/>
    <w:rsid w:val="34A22AE6"/>
    <w:rsid w:val="34A54F13"/>
    <w:rsid w:val="34A637FA"/>
    <w:rsid w:val="34AA49CD"/>
    <w:rsid w:val="34C5213E"/>
    <w:rsid w:val="34D7553F"/>
    <w:rsid w:val="34DC5AF1"/>
    <w:rsid w:val="34F23B6A"/>
    <w:rsid w:val="35041886"/>
    <w:rsid w:val="35070715"/>
    <w:rsid w:val="354C1EB4"/>
    <w:rsid w:val="35605AF1"/>
    <w:rsid w:val="35743FD6"/>
    <w:rsid w:val="357A6BE8"/>
    <w:rsid w:val="358A28C0"/>
    <w:rsid w:val="358D3BEB"/>
    <w:rsid w:val="359A3CCF"/>
    <w:rsid w:val="35B16527"/>
    <w:rsid w:val="35B4717B"/>
    <w:rsid w:val="35D05A62"/>
    <w:rsid w:val="35E33078"/>
    <w:rsid w:val="35E82943"/>
    <w:rsid w:val="35EE0EAE"/>
    <w:rsid w:val="360C3DE2"/>
    <w:rsid w:val="3613666D"/>
    <w:rsid w:val="36363A20"/>
    <w:rsid w:val="363F1079"/>
    <w:rsid w:val="3650395D"/>
    <w:rsid w:val="365065CE"/>
    <w:rsid w:val="36554F52"/>
    <w:rsid w:val="365E7CE0"/>
    <w:rsid w:val="36660898"/>
    <w:rsid w:val="36665DFD"/>
    <w:rsid w:val="367A7ACA"/>
    <w:rsid w:val="367F6F5B"/>
    <w:rsid w:val="36876BCD"/>
    <w:rsid w:val="36AC53C0"/>
    <w:rsid w:val="36BB0342"/>
    <w:rsid w:val="36D372FE"/>
    <w:rsid w:val="36DB07A5"/>
    <w:rsid w:val="36DD68A9"/>
    <w:rsid w:val="36EC7AD4"/>
    <w:rsid w:val="36EF05C5"/>
    <w:rsid w:val="36F845A6"/>
    <w:rsid w:val="370A0604"/>
    <w:rsid w:val="37123615"/>
    <w:rsid w:val="37293189"/>
    <w:rsid w:val="372F2FA1"/>
    <w:rsid w:val="373C43DD"/>
    <w:rsid w:val="375458E1"/>
    <w:rsid w:val="376065E3"/>
    <w:rsid w:val="37822F4B"/>
    <w:rsid w:val="37974F6C"/>
    <w:rsid w:val="37B81517"/>
    <w:rsid w:val="37B817BA"/>
    <w:rsid w:val="37D1511F"/>
    <w:rsid w:val="37DD0EC7"/>
    <w:rsid w:val="37F352B6"/>
    <w:rsid w:val="381F0A7B"/>
    <w:rsid w:val="38202F7E"/>
    <w:rsid w:val="383C5F8C"/>
    <w:rsid w:val="38477D4A"/>
    <w:rsid w:val="3852304C"/>
    <w:rsid w:val="385E5C78"/>
    <w:rsid w:val="38615603"/>
    <w:rsid w:val="389332E3"/>
    <w:rsid w:val="389B6594"/>
    <w:rsid w:val="38AF7A8A"/>
    <w:rsid w:val="38B01F4B"/>
    <w:rsid w:val="38C40D06"/>
    <w:rsid w:val="38EC133F"/>
    <w:rsid w:val="38F11ED6"/>
    <w:rsid w:val="38F37F6F"/>
    <w:rsid w:val="391C2755"/>
    <w:rsid w:val="391D0BA5"/>
    <w:rsid w:val="391E1FA5"/>
    <w:rsid w:val="392272B6"/>
    <w:rsid w:val="39317BB9"/>
    <w:rsid w:val="39542964"/>
    <w:rsid w:val="39583FC0"/>
    <w:rsid w:val="395F3BF8"/>
    <w:rsid w:val="39632905"/>
    <w:rsid w:val="39686537"/>
    <w:rsid w:val="39767F61"/>
    <w:rsid w:val="39781F30"/>
    <w:rsid w:val="39784DE3"/>
    <w:rsid w:val="39822409"/>
    <w:rsid w:val="39836C1D"/>
    <w:rsid w:val="3991284C"/>
    <w:rsid w:val="39974486"/>
    <w:rsid w:val="399D05B2"/>
    <w:rsid w:val="39A5094B"/>
    <w:rsid w:val="39BA0B70"/>
    <w:rsid w:val="39C07203"/>
    <w:rsid w:val="39D143AD"/>
    <w:rsid w:val="39D2455A"/>
    <w:rsid w:val="3A04780C"/>
    <w:rsid w:val="3A056E1E"/>
    <w:rsid w:val="3A1D1D01"/>
    <w:rsid w:val="3A2B0AC2"/>
    <w:rsid w:val="3A381733"/>
    <w:rsid w:val="3A4B2A0F"/>
    <w:rsid w:val="3A50783A"/>
    <w:rsid w:val="3A65143D"/>
    <w:rsid w:val="3A6F16A0"/>
    <w:rsid w:val="3A971E2E"/>
    <w:rsid w:val="3A992C2C"/>
    <w:rsid w:val="3AAE644D"/>
    <w:rsid w:val="3ACB3733"/>
    <w:rsid w:val="3AE62ED9"/>
    <w:rsid w:val="3AEF16F8"/>
    <w:rsid w:val="3B043AC8"/>
    <w:rsid w:val="3B116105"/>
    <w:rsid w:val="3B1A2544"/>
    <w:rsid w:val="3B1A269E"/>
    <w:rsid w:val="3B1B2EAF"/>
    <w:rsid w:val="3B243234"/>
    <w:rsid w:val="3B426C98"/>
    <w:rsid w:val="3B694943"/>
    <w:rsid w:val="3B7B0FC3"/>
    <w:rsid w:val="3B7B5414"/>
    <w:rsid w:val="3B7E6FCD"/>
    <w:rsid w:val="3B7F6100"/>
    <w:rsid w:val="3B802A9F"/>
    <w:rsid w:val="3B893006"/>
    <w:rsid w:val="3BB64BCE"/>
    <w:rsid w:val="3BBA7F0F"/>
    <w:rsid w:val="3BDD0551"/>
    <w:rsid w:val="3BE47082"/>
    <w:rsid w:val="3BE77A76"/>
    <w:rsid w:val="3C1C049D"/>
    <w:rsid w:val="3C1F4077"/>
    <w:rsid w:val="3C1F7845"/>
    <w:rsid w:val="3C2D5445"/>
    <w:rsid w:val="3C2F7B31"/>
    <w:rsid w:val="3C3364A4"/>
    <w:rsid w:val="3C4B4F6A"/>
    <w:rsid w:val="3C622A2E"/>
    <w:rsid w:val="3C634B44"/>
    <w:rsid w:val="3C776BA5"/>
    <w:rsid w:val="3C785A5D"/>
    <w:rsid w:val="3C855737"/>
    <w:rsid w:val="3C8D366E"/>
    <w:rsid w:val="3C8E5D77"/>
    <w:rsid w:val="3CDF67EA"/>
    <w:rsid w:val="3CE97DA1"/>
    <w:rsid w:val="3D012F9A"/>
    <w:rsid w:val="3D014BA4"/>
    <w:rsid w:val="3D186B14"/>
    <w:rsid w:val="3D4122A7"/>
    <w:rsid w:val="3D9D5F81"/>
    <w:rsid w:val="3D9D72A4"/>
    <w:rsid w:val="3DA2475E"/>
    <w:rsid w:val="3DB01444"/>
    <w:rsid w:val="3DBE4082"/>
    <w:rsid w:val="3DC755F7"/>
    <w:rsid w:val="3DDF0F89"/>
    <w:rsid w:val="3E1A0D44"/>
    <w:rsid w:val="3E221841"/>
    <w:rsid w:val="3E3540C7"/>
    <w:rsid w:val="3E5D54D1"/>
    <w:rsid w:val="3E60043F"/>
    <w:rsid w:val="3E6F1FF3"/>
    <w:rsid w:val="3E7903BF"/>
    <w:rsid w:val="3E8A2189"/>
    <w:rsid w:val="3E9939C1"/>
    <w:rsid w:val="3EAD6996"/>
    <w:rsid w:val="3EB02CBF"/>
    <w:rsid w:val="3EBA225B"/>
    <w:rsid w:val="3EBC06E7"/>
    <w:rsid w:val="3EE05EAC"/>
    <w:rsid w:val="3EE17638"/>
    <w:rsid w:val="3EF642C1"/>
    <w:rsid w:val="3EFB3EA4"/>
    <w:rsid w:val="3F09050D"/>
    <w:rsid w:val="3F105489"/>
    <w:rsid w:val="3F1611CF"/>
    <w:rsid w:val="3F1E7077"/>
    <w:rsid w:val="3F272DE9"/>
    <w:rsid w:val="3F2743B0"/>
    <w:rsid w:val="3F4140F8"/>
    <w:rsid w:val="3F5C1F8C"/>
    <w:rsid w:val="3F69459E"/>
    <w:rsid w:val="3F6C0BD4"/>
    <w:rsid w:val="3F6C1B7C"/>
    <w:rsid w:val="3F74293D"/>
    <w:rsid w:val="3F880F77"/>
    <w:rsid w:val="3F8D7141"/>
    <w:rsid w:val="3F8F06D7"/>
    <w:rsid w:val="3F961363"/>
    <w:rsid w:val="3FB02377"/>
    <w:rsid w:val="3FB40394"/>
    <w:rsid w:val="3FBB3094"/>
    <w:rsid w:val="3FF86700"/>
    <w:rsid w:val="4009338B"/>
    <w:rsid w:val="40194F31"/>
    <w:rsid w:val="40592B24"/>
    <w:rsid w:val="4060781A"/>
    <w:rsid w:val="40620A2E"/>
    <w:rsid w:val="40691505"/>
    <w:rsid w:val="406A0F96"/>
    <w:rsid w:val="407A4BB2"/>
    <w:rsid w:val="40862D08"/>
    <w:rsid w:val="40977C03"/>
    <w:rsid w:val="409F0A15"/>
    <w:rsid w:val="40A576E6"/>
    <w:rsid w:val="40AA2F9E"/>
    <w:rsid w:val="40B375BD"/>
    <w:rsid w:val="40C91C19"/>
    <w:rsid w:val="40CB0370"/>
    <w:rsid w:val="40D8009D"/>
    <w:rsid w:val="40FE687A"/>
    <w:rsid w:val="41082FA5"/>
    <w:rsid w:val="410D1C04"/>
    <w:rsid w:val="41112080"/>
    <w:rsid w:val="41180831"/>
    <w:rsid w:val="4127412B"/>
    <w:rsid w:val="413A36FE"/>
    <w:rsid w:val="41585D42"/>
    <w:rsid w:val="419D5F16"/>
    <w:rsid w:val="41A376C6"/>
    <w:rsid w:val="41AE622D"/>
    <w:rsid w:val="41B83088"/>
    <w:rsid w:val="41BF2EE9"/>
    <w:rsid w:val="41C01C85"/>
    <w:rsid w:val="41C16FCA"/>
    <w:rsid w:val="41C56573"/>
    <w:rsid w:val="41D42E8E"/>
    <w:rsid w:val="41D47872"/>
    <w:rsid w:val="41DB621E"/>
    <w:rsid w:val="41E645CF"/>
    <w:rsid w:val="42140612"/>
    <w:rsid w:val="421E0476"/>
    <w:rsid w:val="42306CD7"/>
    <w:rsid w:val="426224BC"/>
    <w:rsid w:val="42677A56"/>
    <w:rsid w:val="426F0895"/>
    <w:rsid w:val="429C5AE9"/>
    <w:rsid w:val="42A542C1"/>
    <w:rsid w:val="42AC04F9"/>
    <w:rsid w:val="42BB0FAA"/>
    <w:rsid w:val="42C94269"/>
    <w:rsid w:val="42CE1972"/>
    <w:rsid w:val="42D47938"/>
    <w:rsid w:val="42EA6DAE"/>
    <w:rsid w:val="42EB2656"/>
    <w:rsid w:val="42EC5ED9"/>
    <w:rsid w:val="42F5172F"/>
    <w:rsid w:val="42FE0119"/>
    <w:rsid w:val="430446BC"/>
    <w:rsid w:val="43183B23"/>
    <w:rsid w:val="43210932"/>
    <w:rsid w:val="432263B4"/>
    <w:rsid w:val="432B43BD"/>
    <w:rsid w:val="433A4222"/>
    <w:rsid w:val="434019C5"/>
    <w:rsid w:val="434D59C1"/>
    <w:rsid w:val="43585C92"/>
    <w:rsid w:val="43663588"/>
    <w:rsid w:val="438E37AE"/>
    <w:rsid w:val="439B5788"/>
    <w:rsid w:val="43A248BF"/>
    <w:rsid w:val="43AA5013"/>
    <w:rsid w:val="43BB6024"/>
    <w:rsid w:val="43C06FD7"/>
    <w:rsid w:val="43C967C1"/>
    <w:rsid w:val="440B1874"/>
    <w:rsid w:val="442335ED"/>
    <w:rsid w:val="44326EAC"/>
    <w:rsid w:val="443F5605"/>
    <w:rsid w:val="44632060"/>
    <w:rsid w:val="449D6E81"/>
    <w:rsid w:val="44A232EF"/>
    <w:rsid w:val="44AC73E1"/>
    <w:rsid w:val="44AD611A"/>
    <w:rsid w:val="44C11A7B"/>
    <w:rsid w:val="44E77C51"/>
    <w:rsid w:val="44F070CE"/>
    <w:rsid w:val="45146DD6"/>
    <w:rsid w:val="454B106A"/>
    <w:rsid w:val="45512DC5"/>
    <w:rsid w:val="45595C53"/>
    <w:rsid w:val="458636D6"/>
    <w:rsid w:val="45897C98"/>
    <w:rsid w:val="458C53B3"/>
    <w:rsid w:val="4594383B"/>
    <w:rsid w:val="45A62402"/>
    <w:rsid w:val="45A652A5"/>
    <w:rsid w:val="45B10149"/>
    <w:rsid w:val="45B24571"/>
    <w:rsid w:val="45B33A5F"/>
    <w:rsid w:val="45C2437E"/>
    <w:rsid w:val="45C52D84"/>
    <w:rsid w:val="45CA446E"/>
    <w:rsid w:val="45D90324"/>
    <w:rsid w:val="45E85A3D"/>
    <w:rsid w:val="45EF6B1F"/>
    <w:rsid w:val="45F12BDD"/>
    <w:rsid w:val="46092573"/>
    <w:rsid w:val="460C5AB3"/>
    <w:rsid w:val="461065A4"/>
    <w:rsid w:val="461D6CA4"/>
    <w:rsid w:val="46243320"/>
    <w:rsid w:val="46292F79"/>
    <w:rsid w:val="463F27E6"/>
    <w:rsid w:val="46402F3E"/>
    <w:rsid w:val="46405FBC"/>
    <w:rsid w:val="46505E3A"/>
    <w:rsid w:val="46526B5E"/>
    <w:rsid w:val="46670BC6"/>
    <w:rsid w:val="46717373"/>
    <w:rsid w:val="467338FD"/>
    <w:rsid w:val="468537AA"/>
    <w:rsid w:val="46A53B7C"/>
    <w:rsid w:val="46AA457B"/>
    <w:rsid w:val="46C53EB0"/>
    <w:rsid w:val="46F10506"/>
    <w:rsid w:val="471137AC"/>
    <w:rsid w:val="471263EE"/>
    <w:rsid w:val="471A2F49"/>
    <w:rsid w:val="47243536"/>
    <w:rsid w:val="473727DA"/>
    <w:rsid w:val="47415AF3"/>
    <w:rsid w:val="474300FC"/>
    <w:rsid w:val="474C0375"/>
    <w:rsid w:val="474F31AE"/>
    <w:rsid w:val="474F7838"/>
    <w:rsid w:val="47600D74"/>
    <w:rsid w:val="476F2D68"/>
    <w:rsid w:val="47700D9C"/>
    <w:rsid w:val="477771B6"/>
    <w:rsid w:val="47825D4F"/>
    <w:rsid w:val="478D3BA8"/>
    <w:rsid w:val="478E475A"/>
    <w:rsid w:val="47A969E2"/>
    <w:rsid w:val="47CA4546"/>
    <w:rsid w:val="47F025C6"/>
    <w:rsid w:val="4803231D"/>
    <w:rsid w:val="480411FB"/>
    <w:rsid w:val="481F1E46"/>
    <w:rsid w:val="48205161"/>
    <w:rsid w:val="48376A8B"/>
    <w:rsid w:val="484D75C3"/>
    <w:rsid w:val="486031F3"/>
    <w:rsid w:val="48654747"/>
    <w:rsid w:val="4869516C"/>
    <w:rsid w:val="48761394"/>
    <w:rsid w:val="488031A2"/>
    <w:rsid w:val="488152CC"/>
    <w:rsid w:val="4882160E"/>
    <w:rsid w:val="489368CF"/>
    <w:rsid w:val="48955D0D"/>
    <w:rsid w:val="4897287A"/>
    <w:rsid w:val="489D74E0"/>
    <w:rsid w:val="48A21FF0"/>
    <w:rsid w:val="48B015E4"/>
    <w:rsid w:val="48C9235E"/>
    <w:rsid w:val="48F051DF"/>
    <w:rsid w:val="48FD2D9A"/>
    <w:rsid w:val="49022694"/>
    <w:rsid w:val="490471BF"/>
    <w:rsid w:val="49146095"/>
    <w:rsid w:val="492143AF"/>
    <w:rsid w:val="493E3EB1"/>
    <w:rsid w:val="494619B6"/>
    <w:rsid w:val="494B4FA1"/>
    <w:rsid w:val="49572236"/>
    <w:rsid w:val="496968D9"/>
    <w:rsid w:val="49765A93"/>
    <w:rsid w:val="498176A7"/>
    <w:rsid w:val="49856055"/>
    <w:rsid w:val="498638B1"/>
    <w:rsid w:val="49865CD4"/>
    <w:rsid w:val="49883AB4"/>
    <w:rsid w:val="49897988"/>
    <w:rsid w:val="499D4452"/>
    <w:rsid w:val="49A90227"/>
    <w:rsid w:val="49AD14C1"/>
    <w:rsid w:val="49B66165"/>
    <w:rsid w:val="49BD3C89"/>
    <w:rsid w:val="49F71FD0"/>
    <w:rsid w:val="4A0B57E0"/>
    <w:rsid w:val="4A1742D4"/>
    <w:rsid w:val="4A20613C"/>
    <w:rsid w:val="4A234AB0"/>
    <w:rsid w:val="4A2E14FA"/>
    <w:rsid w:val="4A333F60"/>
    <w:rsid w:val="4A3579C1"/>
    <w:rsid w:val="4A524273"/>
    <w:rsid w:val="4A5E5AF9"/>
    <w:rsid w:val="4A6B0C9C"/>
    <w:rsid w:val="4A817FB8"/>
    <w:rsid w:val="4A863FA2"/>
    <w:rsid w:val="4A934762"/>
    <w:rsid w:val="4A9B18AB"/>
    <w:rsid w:val="4AA10966"/>
    <w:rsid w:val="4ADB0479"/>
    <w:rsid w:val="4ADF7A15"/>
    <w:rsid w:val="4AF95B35"/>
    <w:rsid w:val="4B0940A8"/>
    <w:rsid w:val="4B0D7E42"/>
    <w:rsid w:val="4B197FA4"/>
    <w:rsid w:val="4B340BE8"/>
    <w:rsid w:val="4B474E79"/>
    <w:rsid w:val="4B4F59C7"/>
    <w:rsid w:val="4B66796C"/>
    <w:rsid w:val="4B7F716D"/>
    <w:rsid w:val="4B8B1F40"/>
    <w:rsid w:val="4BB11632"/>
    <w:rsid w:val="4BB333D8"/>
    <w:rsid w:val="4BBA3EEE"/>
    <w:rsid w:val="4BD76247"/>
    <w:rsid w:val="4BE2292E"/>
    <w:rsid w:val="4BE931B0"/>
    <w:rsid w:val="4BEC79B7"/>
    <w:rsid w:val="4BF130FC"/>
    <w:rsid w:val="4C19130D"/>
    <w:rsid w:val="4C206938"/>
    <w:rsid w:val="4C252455"/>
    <w:rsid w:val="4C354151"/>
    <w:rsid w:val="4C583D33"/>
    <w:rsid w:val="4C5A3E65"/>
    <w:rsid w:val="4C6530EB"/>
    <w:rsid w:val="4C89181E"/>
    <w:rsid w:val="4C8D4306"/>
    <w:rsid w:val="4CAC2F3E"/>
    <w:rsid w:val="4CAD7099"/>
    <w:rsid w:val="4CBD1467"/>
    <w:rsid w:val="4CBD65ED"/>
    <w:rsid w:val="4CC80633"/>
    <w:rsid w:val="4CC83899"/>
    <w:rsid w:val="4CC91991"/>
    <w:rsid w:val="4CDA12C2"/>
    <w:rsid w:val="4CE90E12"/>
    <w:rsid w:val="4CEB7D0C"/>
    <w:rsid w:val="4CEC125E"/>
    <w:rsid w:val="4CF338C0"/>
    <w:rsid w:val="4CF65C51"/>
    <w:rsid w:val="4CFE2E85"/>
    <w:rsid w:val="4D07533F"/>
    <w:rsid w:val="4D221D9C"/>
    <w:rsid w:val="4D2F3BE4"/>
    <w:rsid w:val="4D423C4B"/>
    <w:rsid w:val="4D426C81"/>
    <w:rsid w:val="4D4D6E45"/>
    <w:rsid w:val="4D7032BE"/>
    <w:rsid w:val="4D970721"/>
    <w:rsid w:val="4DD710C1"/>
    <w:rsid w:val="4DD86FE2"/>
    <w:rsid w:val="4DF101A4"/>
    <w:rsid w:val="4E2726B9"/>
    <w:rsid w:val="4E2773C5"/>
    <w:rsid w:val="4E303F16"/>
    <w:rsid w:val="4E322836"/>
    <w:rsid w:val="4E3B5B39"/>
    <w:rsid w:val="4E8273DA"/>
    <w:rsid w:val="4EB82B5D"/>
    <w:rsid w:val="4EC53F54"/>
    <w:rsid w:val="4EC86055"/>
    <w:rsid w:val="4EDD694B"/>
    <w:rsid w:val="4EE40586"/>
    <w:rsid w:val="4EF97828"/>
    <w:rsid w:val="4F091116"/>
    <w:rsid w:val="4F1F5EAA"/>
    <w:rsid w:val="4F2E635E"/>
    <w:rsid w:val="4F3C6B35"/>
    <w:rsid w:val="4F615EAB"/>
    <w:rsid w:val="4F6A20B8"/>
    <w:rsid w:val="4F7C6881"/>
    <w:rsid w:val="4F816A1E"/>
    <w:rsid w:val="4F836635"/>
    <w:rsid w:val="4F903322"/>
    <w:rsid w:val="4FB36087"/>
    <w:rsid w:val="4FB55359"/>
    <w:rsid w:val="4FC512C1"/>
    <w:rsid w:val="4FC5456E"/>
    <w:rsid w:val="4FD875FD"/>
    <w:rsid w:val="4FDF6F4F"/>
    <w:rsid w:val="4FE65F6D"/>
    <w:rsid w:val="4FF56DE6"/>
    <w:rsid w:val="4FF57483"/>
    <w:rsid w:val="4FFF0E52"/>
    <w:rsid w:val="50033924"/>
    <w:rsid w:val="50037B8F"/>
    <w:rsid w:val="50053352"/>
    <w:rsid w:val="50090138"/>
    <w:rsid w:val="503C7AAB"/>
    <w:rsid w:val="50423660"/>
    <w:rsid w:val="504936B0"/>
    <w:rsid w:val="504E4DD1"/>
    <w:rsid w:val="50524C17"/>
    <w:rsid w:val="50531D9E"/>
    <w:rsid w:val="505342F9"/>
    <w:rsid w:val="505D7A14"/>
    <w:rsid w:val="507108F8"/>
    <w:rsid w:val="5077729A"/>
    <w:rsid w:val="507827A7"/>
    <w:rsid w:val="507D0499"/>
    <w:rsid w:val="508B3032"/>
    <w:rsid w:val="50B10CE9"/>
    <w:rsid w:val="50B21AB7"/>
    <w:rsid w:val="50B8305C"/>
    <w:rsid w:val="50F7308B"/>
    <w:rsid w:val="50F95E19"/>
    <w:rsid w:val="51091E76"/>
    <w:rsid w:val="51441BC5"/>
    <w:rsid w:val="51583680"/>
    <w:rsid w:val="516D074A"/>
    <w:rsid w:val="51714726"/>
    <w:rsid w:val="51864F97"/>
    <w:rsid w:val="51A204AB"/>
    <w:rsid w:val="51B43D99"/>
    <w:rsid w:val="51BC779E"/>
    <w:rsid w:val="51D5165E"/>
    <w:rsid w:val="51EA20E3"/>
    <w:rsid w:val="52123236"/>
    <w:rsid w:val="52181875"/>
    <w:rsid w:val="521B6B60"/>
    <w:rsid w:val="5224042C"/>
    <w:rsid w:val="52551B9B"/>
    <w:rsid w:val="5264534B"/>
    <w:rsid w:val="52CF3B53"/>
    <w:rsid w:val="52D027C3"/>
    <w:rsid w:val="52E76741"/>
    <w:rsid w:val="52EE71BD"/>
    <w:rsid w:val="52F37FAF"/>
    <w:rsid w:val="531D7AE8"/>
    <w:rsid w:val="53207262"/>
    <w:rsid w:val="53486006"/>
    <w:rsid w:val="534C3D5B"/>
    <w:rsid w:val="535B75CD"/>
    <w:rsid w:val="5371388C"/>
    <w:rsid w:val="53786FF3"/>
    <w:rsid w:val="537F1BFA"/>
    <w:rsid w:val="538F60D2"/>
    <w:rsid w:val="53996125"/>
    <w:rsid w:val="53D125E7"/>
    <w:rsid w:val="53D17689"/>
    <w:rsid w:val="53EB00FB"/>
    <w:rsid w:val="53FE455B"/>
    <w:rsid w:val="5407560A"/>
    <w:rsid w:val="54117B0C"/>
    <w:rsid w:val="54153D53"/>
    <w:rsid w:val="54227573"/>
    <w:rsid w:val="54243B89"/>
    <w:rsid w:val="543662BB"/>
    <w:rsid w:val="544A4DFE"/>
    <w:rsid w:val="544B659B"/>
    <w:rsid w:val="545D62C9"/>
    <w:rsid w:val="54610B45"/>
    <w:rsid w:val="54737458"/>
    <w:rsid w:val="547A3C87"/>
    <w:rsid w:val="547E1488"/>
    <w:rsid w:val="548B507B"/>
    <w:rsid w:val="54AB77EA"/>
    <w:rsid w:val="54AE1D68"/>
    <w:rsid w:val="54D03734"/>
    <w:rsid w:val="54DE11A3"/>
    <w:rsid w:val="5503290A"/>
    <w:rsid w:val="55086754"/>
    <w:rsid w:val="550E329F"/>
    <w:rsid w:val="55101A9E"/>
    <w:rsid w:val="5516123E"/>
    <w:rsid w:val="552F396D"/>
    <w:rsid w:val="553C48C2"/>
    <w:rsid w:val="554B43F7"/>
    <w:rsid w:val="554D78C0"/>
    <w:rsid w:val="55673EF0"/>
    <w:rsid w:val="5588292D"/>
    <w:rsid w:val="55981646"/>
    <w:rsid w:val="55983288"/>
    <w:rsid w:val="55A00C7A"/>
    <w:rsid w:val="55C15DFF"/>
    <w:rsid w:val="55C61FCF"/>
    <w:rsid w:val="55C64995"/>
    <w:rsid w:val="55CD0230"/>
    <w:rsid w:val="55E82F76"/>
    <w:rsid w:val="55F31810"/>
    <w:rsid w:val="55FD3065"/>
    <w:rsid w:val="5611451B"/>
    <w:rsid w:val="56420F67"/>
    <w:rsid w:val="564A5AA2"/>
    <w:rsid w:val="565536CC"/>
    <w:rsid w:val="56565A03"/>
    <w:rsid w:val="56591FE0"/>
    <w:rsid w:val="566242DD"/>
    <w:rsid w:val="56655F4E"/>
    <w:rsid w:val="56762CD8"/>
    <w:rsid w:val="567D5EF0"/>
    <w:rsid w:val="56823767"/>
    <w:rsid w:val="56873C3D"/>
    <w:rsid w:val="569677E5"/>
    <w:rsid w:val="56AF08A8"/>
    <w:rsid w:val="56B561E0"/>
    <w:rsid w:val="56D0195E"/>
    <w:rsid w:val="56D66F07"/>
    <w:rsid w:val="57064BE9"/>
    <w:rsid w:val="572663CA"/>
    <w:rsid w:val="57361C72"/>
    <w:rsid w:val="574249B5"/>
    <w:rsid w:val="57462A10"/>
    <w:rsid w:val="575144C7"/>
    <w:rsid w:val="575F1CCA"/>
    <w:rsid w:val="576426F0"/>
    <w:rsid w:val="57674CD5"/>
    <w:rsid w:val="577756D9"/>
    <w:rsid w:val="57784E8F"/>
    <w:rsid w:val="579447BF"/>
    <w:rsid w:val="579D4870"/>
    <w:rsid w:val="579F64FF"/>
    <w:rsid w:val="57A71745"/>
    <w:rsid w:val="57B25E00"/>
    <w:rsid w:val="57C66037"/>
    <w:rsid w:val="57C9158C"/>
    <w:rsid w:val="57CD270C"/>
    <w:rsid w:val="57FF573C"/>
    <w:rsid w:val="58071D00"/>
    <w:rsid w:val="58135758"/>
    <w:rsid w:val="58144D0D"/>
    <w:rsid w:val="58165115"/>
    <w:rsid w:val="582310A7"/>
    <w:rsid w:val="58321CEB"/>
    <w:rsid w:val="583C4C1D"/>
    <w:rsid w:val="58423A49"/>
    <w:rsid w:val="5842736E"/>
    <w:rsid w:val="584C3B88"/>
    <w:rsid w:val="584F17F4"/>
    <w:rsid w:val="585D105E"/>
    <w:rsid w:val="5861071A"/>
    <w:rsid w:val="587625CE"/>
    <w:rsid w:val="58891D00"/>
    <w:rsid w:val="588E562D"/>
    <w:rsid w:val="58920E5F"/>
    <w:rsid w:val="58BA0D1E"/>
    <w:rsid w:val="58C96197"/>
    <w:rsid w:val="58CD5EF4"/>
    <w:rsid w:val="58D25A33"/>
    <w:rsid w:val="58E229BF"/>
    <w:rsid w:val="58FC7E4F"/>
    <w:rsid w:val="59096D8E"/>
    <w:rsid w:val="591C1534"/>
    <w:rsid w:val="59242007"/>
    <w:rsid w:val="5926595E"/>
    <w:rsid w:val="593037D7"/>
    <w:rsid w:val="59370A15"/>
    <w:rsid w:val="594572B1"/>
    <w:rsid w:val="59464185"/>
    <w:rsid w:val="595225F9"/>
    <w:rsid w:val="59823220"/>
    <w:rsid w:val="5992119F"/>
    <w:rsid w:val="59994239"/>
    <w:rsid w:val="599975CF"/>
    <w:rsid w:val="59A12C6A"/>
    <w:rsid w:val="59AB1749"/>
    <w:rsid w:val="59B469B8"/>
    <w:rsid w:val="59BE4AE4"/>
    <w:rsid w:val="59D809B4"/>
    <w:rsid w:val="59D8672D"/>
    <w:rsid w:val="59E67AC2"/>
    <w:rsid w:val="59FE3934"/>
    <w:rsid w:val="5A173FE5"/>
    <w:rsid w:val="5A2F5970"/>
    <w:rsid w:val="5A314AEF"/>
    <w:rsid w:val="5A47685E"/>
    <w:rsid w:val="5A5F5C19"/>
    <w:rsid w:val="5A716764"/>
    <w:rsid w:val="5A806CCD"/>
    <w:rsid w:val="5A897C95"/>
    <w:rsid w:val="5A9501C1"/>
    <w:rsid w:val="5AAF1D11"/>
    <w:rsid w:val="5ACB17AF"/>
    <w:rsid w:val="5ACB3E63"/>
    <w:rsid w:val="5AD2247B"/>
    <w:rsid w:val="5ADA2BE1"/>
    <w:rsid w:val="5AE73E11"/>
    <w:rsid w:val="5AF42BC7"/>
    <w:rsid w:val="5B0540FC"/>
    <w:rsid w:val="5B0A4564"/>
    <w:rsid w:val="5B201DDA"/>
    <w:rsid w:val="5B2606FB"/>
    <w:rsid w:val="5B3F1ACD"/>
    <w:rsid w:val="5B436C4C"/>
    <w:rsid w:val="5B450A35"/>
    <w:rsid w:val="5B5A00CD"/>
    <w:rsid w:val="5B5A3E3C"/>
    <w:rsid w:val="5B6B7139"/>
    <w:rsid w:val="5B8E518C"/>
    <w:rsid w:val="5B9D241E"/>
    <w:rsid w:val="5BA0670A"/>
    <w:rsid w:val="5BB0423C"/>
    <w:rsid w:val="5BC621D1"/>
    <w:rsid w:val="5BD25BB0"/>
    <w:rsid w:val="5BD601A6"/>
    <w:rsid w:val="5BFC484E"/>
    <w:rsid w:val="5BFD6E9E"/>
    <w:rsid w:val="5C096F5F"/>
    <w:rsid w:val="5C0C22D9"/>
    <w:rsid w:val="5C106817"/>
    <w:rsid w:val="5C115043"/>
    <w:rsid w:val="5C1647D3"/>
    <w:rsid w:val="5C1E6F6C"/>
    <w:rsid w:val="5C277BE3"/>
    <w:rsid w:val="5C2C2C88"/>
    <w:rsid w:val="5C3A3870"/>
    <w:rsid w:val="5C482DF9"/>
    <w:rsid w:val="5C4E0204"/>
    <w:rsid w:val="5C5F4D87"/>
    <w:rsid w:val="5C6273C0"/>
    <w:rsid w:val="5C7B39BF"/>
    <w:rsid w:val="5C861C93"/>
    <w:rsid w:val="5C94492F"/>
    <w:rsid w:val="5CA97EC8"/>
    <w:rsid w:val="5CD22A23"/>
    <w:rsid w:val="5CDA4E76"/>
    <w:rsid w:val="5CE85145"/>
    <w:rsid w:val="5CEA4AE4"/>
    <w:rsid w:val="5D000673"/>
    <w:rsid w:val="5D004AB8"/>
    <w:rsid w:val="5D0C57DD"/>
    <w:rsid w:val="5D0E4233"/>
    <w:rsid w:val="5D197269"/>
    <w:rsid w:val="5D2C66C6"/>
    <w:rsid w:val="5D2E6C8F"/>
    <w:rsid w:val="5D310FB3"/>
    <w:rsid w:val="5D456C14"/>
    <w:rsid w:val="5D502C01"/>
    <w:rsid w:val="5D537196"/>
    <w:rsid w:val="5D5A56D6"/>
    <w:rsid w:val="5D5B0DB7"/>
    <w:rsid w:val="5DB843D1"/>
    <w:rsid w:val="5DC10823"/>
    <w:rsid w:val="5DC428F7"/>
    <w:rsid w:val="5DCC194F"/>
    <w:rsid w:val="5E0104A0"/>
    <w:rsid w:val="5E1D6323"/>
    <w:rsid w:val="5E2563E2"/>
    <w:rsid w:val="5E2A4165"/>
    <w:rsid w:val="5E2A748C"/>
    <w:rsid w:val="5E365272"/>
    <w:rsid w:val="5E36553A"/>
    <w:rsid w:val="5E4B0663"/>
    <w:rsid w:val="5E4E11D2"/>
    <w:rsid w:val="5E635C31"/>
    <w:rsid w:val="5E6526B6"/>
    <w:rsid w:val="5E7E07FF"/>
    <w:rsid w:val="5E8D3742"/>
    <w:rsid w:val="5EB3110D"/>
    <w:rsid w:val="5EBD1604"/>
    <w:rsid w:val="5ED46C49"/>
    <w:rsid w:val="5ED654D0"/>
    <w:rsid w:val="5ED845DC"/>
    <w:rsid w:val="5EE5539F"/>
    <w:rsid w:val="5F0F6BF8"/>
    <w:rsid w:val="5F3268CC"/>
    <w:rsid w:val="5F587536"/>
    <w:rsid w:val="5F621E81"/>
    <w:rsid w:val="5F624C51"/>
    <w:rsid w:val="5F886EAE"/>
    <w:rsid w:val="5F9419D5"/>
    <w:rsid w:val="5F946F9B"/>
    <w:rsid w:val="5FA17CFF"/>
    <w:rsid w:val="5FD5739B"/>
    <w:rsid w:val="5FE41F84"/>
    <w:rsid w:val="5FE96E67"/>
    <w:rsid w:val="600768E5"/>
    <w:rsid w:val="603C0A3B"/>
    <w:rsid w:val="604927E4"/>
    <w:rsid w:val="605D0D17"/>
    <w:rsid w:val="605F2381"/>
    <w:rsid w:val="60697373"/>
    <w:rsid w:val="607F676F"/>
    <w:rsid w:val="608308BC"/>
    <w:rsid w:val="60841D7C"/>
    <w:rsid w:val="608B4472"/>
    <w:rsid w:val="60A02F95"/>
    <w:rsid w:val="60A04466"/>
    <w:rsid w:val="60A145E9"/>
    <w:rsid w:val="60AE7294"/>
    <w:rsid w:val="60B76613"/>
    <w:rsid w:val="60C61C92"/>
    <w:rsid w:val="60CB359B"/>
    <w:rsid w:val="61056167"/>
    <w:rsid w:val="612145BA"/>
    <w:rsid w:val="61215CD3"/>
    <w:rsid w:val="61250C62"/>
    <w:rsid w:val="61291295"/>
    <w:rsid w:val="61371BA7"/>
    <w:rsid w:val="61511357"/>
    <w:rsid w:val="616B576E"/>
    <w:rsid w:val="617364EA"/>
    <w:rsid w:val="618237A0"/>
    <w:rsid w:val="6191620A"/>
    <w:rsid w:val="619239A0"/>
    <w:rsid w:val="619B42AF"/>
    <w:rsid w:val="61A32655"/>
    <w:rsid w:val="61B96FCA"/>
    <w:rsid w:val="61D01FBB"/>
    <w:rsid w:val="61D22689"/>
    <w:rsid w:val="61FF2077"/>
    <w:rsid w:val="621B3B9A"/>
    <w:rsid w:val="622865EE"/>
    <w:rsid w:val="62404260"/>
    <w:rsid w:val="6241036B"/>
    <w:rsid w:val="625627C6"/>
    <w:rsid w:val="627236C4"/>
    <w:rsid w:val="628D0A61"/>
    <w:rsid w:val="629D6BED"/>
    <w:rsid w:val="62A07938"/>
    <w:rsid w:val="62A11787"/>
    <w:rsid w:val="62B9421F"/>
    <w:rsid w:val="62C278D2"/>
    <w:rsid w:val="62C929EC"/>
    <w:rsid w:val="62E726D3"/>
    <w:rsid w:val="62E94416"/>
    <w:rsid w:val="62F15C70"/>
    <w:rsid w:val="62FA54F0"/>
    <w:rsid w:val="62FF202E"/>
    <w:rsid w:val="63022971"/>
    <w:rsid w:val="63023004"/>
    <w:rsid w:val="63130952"/>
    <w:rsid w:val="63170F7F"/>
    <w:rsid w:val="632C3FFA"/>
    <w:rsid w:val="633E274B"/>
    <w:rsid w:val="635C4BDE"/>
    <w:rsid w:val="637422F0"/>
    <w:rsid w:val="637E6C1F"/>
    <w:rsid w:val="63831BC8"/>
    <w:rsid w:val="63884CC9"/>
    <w:rsid w:val="639A196D"/>
    <w:rsid w:val="63D40E13"/>
    <w:rsid w:val="63EA1BED"/>
    <w:rsid w:val="63F64411"/>
    <w:rsid w:val="640F0E8E"/>
    <w:rsid w:val="64257FD5"/>
    <w:rsid w:val="642E14B6"/>
    <w:rsid w:val="645C5F20"/>
    <w:rsid w:val="647049B2"/>
    <w:rsid w:val="647F6AC8"/>
    <w:rsid w:val="648014CD"/>
    <w:rsid w:val="648E1D8A"/>
    <w:rsid w:val="648F46F3"/>
    <w:rsid w:val="64C11DD2"/>
    <w:rsid w:val="64CB2603"/>
    <w:rsid w:val="64CD4B6E"/>
    <w:rsid w:val="64CE0CC5"/>
    <w:rsid w:val="64D45525"/>
    <w:rsid w:val="64F63F17"/>
    <w:rsid w:val="650258C5"/>
    <w:rsid w:val="65064C54"/>
    <w:rsid w:val="65306891"/>
    <w:rsid w:val="65336094"/>
    <w:rsid w:val="65466C6A"/>
    <w:rsid w:val="65E72F8A"/>
    <w:rsid w:val="65E747FF"/>
    <w:rsid w:val="65EB3E7E"/>
    <w:rsid w:val="65FE4864"/>
    <w:rsid w:val="65FE4B10"/>
    <w:rsid w:val="660054D2"/>
    <w:rsid w:val="66134773"/>
    <w:rsid w:val="66186C16"/>
    <w:rsid w:val="661B46F1"/>
    <w:rsid w:val="663845D5"/>
    <w:rsid w:val="66487787"/>
    <w:rsid w:val="66555A80"/>
    <w:rsid w:val="66662F65"/>
    <w:rsid w:val="66702917"/>
    <w:rsid w:val="667A437B"/>
    <w:rsid w:val="667A61A8"/>
    <w:rsid w:val="669409CA"/>
    <w:rsid w:val="669545D9"/>
    <w:rsid w:val="669B0107"/>
    <w:rsid w:val="66A2316A"/>
    <w:rsid w:val="66A62CDB"/>
    <w:rsid w:val="66AF182E"/>
    <w:rsid w:val="66B112D5"/>
    <w:rsid w:val="66B9697C"/>
    <w:rsid w:val="66D20843"/>
    <w:rsid w:val="66D63C5C"/>
    <w:rsid w:val="66D93BA0"/>
    <w:rsid w:val="66DF17EB"/>
    <w:rsid w:val="66E607A8"/>
    <w:rsid w:val="671A60E7"/>
    <w:rsid w:val="671D5A03"/>
    <w:rsid w:val="672A6FFA"/>
    <w:rsid w:val="67544B35"/>
    <w:rsid w:val="675B408B"/>
    <w:rsid w:val="676166A9"/>
    <w:rsid w:val="676974EE"/>
    <w:rsid w:val="67740ACC"/>
    <w:rsid w:val="6775056F"/>
    <w:rsid w:val="677C2BF5"/>
    <w:rsid w:val="67925D48"/>
    <w:rsid w:val="67A05085"/>
    <w:rsid w:val="67AB77EB"/>
    <w:rsid w:val="67DA684C"/>
    <w:rsid w:val="67EC1D58"/>
    <w:rsid w:val="67FD3C6D"/>
    <w:rsid w:val="68032676"/>
    <w:rsid w:val="6812754B"/>
    <w:rsid w:val="68155D5D"/>
    <w:rsid w:val="68242392"/>
    <w:rsid w:val="682E17F8"/>
    <w:rsid w:val="68310308"/>
    <w:rsid w:val="683B4A2C"/>
    <w:rsid w:val="683C494F"/>
    <w:rsid w:val="684D2E2F"/>
    <w:rsid w:val="68592808"/>
    <w:rsid w:val="68623CCE"/>
    <w:rsid w:val="68684D3D"/>
    <w:rsid w:val="68905022"/>
    <w:rsid w:val="68997596"/>
    <w:rsid w:val="68A434D4"/>
    <w:rsid w:val="68A91277"/>
    <w:rsid w:val="68C861F1"/>
    <w:rsid w:val="68D57F89"/>
    <w:rsid w:val="68D87B3C"/>
    <w:rsid w:val="68DA7A36"/>
    <w:rsid w:val="68DF6B1A"/>
    <w:rsid w:val="68E47658"/>
    <w:rsid w:val="68F96C93"/>
    <w:rsid w:val="69010354"/>
    <w:rsid w:val="690E0F05"/>
    <w:rsid w:val="691E6AB9"/>
    <w:rsid w:val="693451DD"/>
    <w:rsid w:val="69407D72"/>
    <w:rsid w:val="69483B2F"/>
    <w:rsid w:val="694D6EEE"/>
    <w:rsid w:val="694E6FB9"/>
    <w:rsid w:val="697832B7"/>
    <w:rsid w:val="69811F27"/>
    <w:rsid w:val="69890530"/>
    <w:rsid w:val="698C5D3A"/>
    <w:rsid w:val="6992064A"/>
    <w:rsid w:val="699236B2"/>
    <w:rsid w:val="699C0552"/>
    <w:rsid w:val="69A94F08"/>
    <w:rsid w:val="69B456C2"/>
    <w:rsid w:val="69BA042B"/>
    <w:rsid w:val="69BE5A22"/>
    <w:rsid w:val="69C90920"/>
    <w:rsid w:val="69DB0E38"/>
    <w:rsid w:val="69DD7BF7"/>
    <w:rsid w:val="69F340C5"/>
    <w:rsid w:val="69F932AA"/>
    <w:rsid w:val="69FB2479"/>
    <w:rsid w:val="6A041B16"/>
    <w:rsid w:val="6A131B0E"/>
    <w:rsid w:val="6A48723F"/>
    <w:rsid w:val="6A57143E"/>
    <w:rsid w:val="6A5D4CEA"/>
    <w:rsid w:val="6A5F7521"/>
    <w:rsid w:val="6A7672B0"/>
    <w:rsid w:val="6A782569"/>
    <w:rsid w:val="6A8C05C3"/>
    <w:rsid w:val="6A925B35"/>
    <w:rsid w:val="6A990A0A"/>
    <w:rsid w:val="6AAC1513"/>
    <w:rsid w:val="6ADE629A"/>
    <w:rsid w:val="6AEB7892"/>
    <w:rsid w:val="6AFC6CC1"/>
    <w:rsid w:val="6B1E3F33"/>
    <w:rsid w:val="6B3E5700"/>
    <w:rsid w:val="6B4A7333"/>
    <w:rsid w:val="6B4C2497"/>
    <w:rsid w:val="6B521146"/>
    <w:rsid w:val="6B554B35"/>
    <w:rsid w:val="6B843E14"/>
    <w:rsid w:val="6BB56AC8"/>
    <w:rsid w:val="6BB660A8"/>
    <w:rsid w:val="6BC524A5"/>
    <w:rsid w:val="6BD35F2D"/>
    <w:rsid w:val="6BE06575"/>
    <w:rsid w:val="6BEF4C77"/>
    <w:rsid w:val="6C100DA9"/>
    <w:rsid w:val="6C1134DA"/>
    <w:rsid w:val="6C251415"/>
    <w:rsid w:val="6C6D1CE6"/>
    <w:rsid w:val="6C6E541A"/>
    <w:rsid w:val="6C8654E7"/>
    <w:rsid w:val="6C8B4AB0"/>
    <w:rsid w:val="6C943AB3"/>
    <w:rsid w:val="6C9642B7"/>
    <w:rsid w:val="6CAB36D8"/>
    <w:rsid w:val="6CBC27CA"/>
    <w:rsid w:val="6CD71286"/>
    <w:rsid w:val="6D0801EF"/>
    <w:rsid w:val="6D34238B"/>
    <w:rsid w:val="6D3922A8"/>
    <w:rsid w:val="6D3E5FD0"/>
    <w:rsid w:val="6D440A7B"/>
    <w:rsid w:val="6D45473A"/>
    <w:rsid w:val="6D5C5D8E"/>
    <w:rsid w:val="6D5D0392"/>
    <w:rsid w:val="6D6B3B4C"/>
    <w:rsid w:val="6D7043C5"/>
    <w:rsid w:val="6D736ECC"/>
    <w:rsid w:val="6DC141BC"/>
    <w:rsid w:val="6DC33812"/>
    <w:rsid w:val="6DED214F"/>
    <w:rsid w:val="6DF44CCD"/>
    <w:rsid w:val="6E110780"/>
    <w:rsid w:val="6E1B29E2"/>
    <w:rsid w:val="6E1E2922"/>
    <w:rsid w:val="6E3B72E7"/>
    <w:rsid w:val="6E5273A0"/>
    <w:rsid w:val="6E53630C"/>
    <w:rsid w:val="6E5D1770"/>
    <w:rsid w:val="6E617011"/>
    <w:rsid w:val="6E855007"/>
    <w:rsid w:val="6E922362"/>
    <w:rsid w:val="6E9F158A"/>
    <w:rsid w:val="6EAE3C6A"/>
    <w:rsid w:val="6EBA3E17"/>
    <w:rsid w:val="6EBA5ADA"/>
    <w:rsid w:val="6EC94A98"/>
    <w:rsid w:val="6ECD4657"/>
    <w:rsid w:val="6ED05BA1"/>
    <w:rsid w:val="6EE73970"/>
    <w:rsid w:val="6EF33EB4"/>
    <w:rsid w:val="6EFA634B"/>
    <w:rsid w:val="6EFC51A7"/>
    <w:rsid w:val="6F02175F"/>
    <w:rsid w:val="6F223C61"/>
    <w:rsid w:val="6F5824DF"/>
    <w:rsid w:val="6F5A4137"/>
    <w:rsid w:val="6F5A5342"/>
    <w:rsid w:val="6F5F74AC"/>
    <w:rsid w:val="6F7C598B"/>
    <w:rsid w:val="6F7E0B2D"/>
    <w:rsid w:val="6F7F0C87"/>
    <w:rsid w:val="6F9C0618"/>
    <w:rsid w:val="6F9E27B3"/>
    <w:rsid w:val="6FB227E1"/>
    <w:rsid w:val="6FB7462C"/>
    <w:rsid w:val="6FBC3611"/>
    <w:rsid w:val="6FCC269F"/>
    <w:rsid w:val="6FD32D3D"/>
    <w:rsid w:val="6FD710A4"/>
    <w:rsid w:val="6FE24116"/>
    <w:rsid w:val="6FE3419F"/>
    <w:rsid w:val="6FE9116B"/>
    <w:rsid w:val="7008520C"/>
    <w:rsid w:val="704C5F44"/>
    <w:rsid w:val="705A44E7"/>
    <w:rsid w:val="705C0247"/>
    <w:rsid w:val="70800708"/>
    <w:rsid w:val="70965848"/>
    <w:rsid w:val="70A02B99"/>
    <w:rsid w:val="70A67761"/>
    <w:rsid w:val="70B07D6F"/>
    <w:rsid w:val="70EF7779"/>
    <w:rsid w:val="70F327A3"/>
    <w:rsid w:val="70FA3BA0"/>
    <w:rsid w:val="70FC4454"/>
    <w:rsid w:val="710B66BF"/>
    <w:rsid w:val="71124891"/>
    <w:rsid w:val="711F3FEC"/>
    <w:rsid w:val="71223303"/>
    <w:rsid w:val="71297299"/>
    <w:rsid w:val="712B70EF"/>
    <w:rsid w:val="712D5A58"/>
    <w:rsid w:val="71353FB2"/>
    <w:rsid w:val="715A28DC"/>
    <w:rsid w:val="71677E0E"/>
    <w:rsid w:val="71706E29"/>
    <w:rsid w:val="71755E74"/>
    <w:rsid w:val="717F2E4A"/>
    <w:rsid w:val="71870552"/>
    <w:rsid w:val="718A6770"/>
    <w:rsid w:val="719D1FBB"/>
    <w:rsid w:val="71C07141"/>
    <w:rsid w:val="71C503E5"/>
    <w:rsid w:val="71D611A7"/>
    <w:rsid w:val="71E45C0C"/>
    <w:rsid w:val="7208515E"/>
    <w:rsid w:val="720A7322"/>
    <w:rsid w:val="720D4C7F"/>
    <w:rsid w:val="720F0FF5"/>
    <w:rsid w:val="721710C3"/>
    <w:rsid w:val="721A0492"/>
    <w:rsid w:val="722D3702"/>
    <w:rsid w:val="72522D89"/>
    <w:rsid w:val="725D1317"/>
    <w:rsid w:val="725F0841"/>
    <w:rsid w:val="72930AC7"/>
    <w:rsid w:val="72A262A2"/>
    <w:rsid w:val="72A83DF6"/>
    <w:rsid w:val="72A97DBA"/>
    <w:rsid w:val="72B152D6"/>
    <w:rsid w:val="72B2381A"/>
    <w:rsid w:val="72B30412"/>
    <w:rsid w:val="72BF1FCE"/>
    <w:rsid w:val="72CA1548"/>
    <w:rsid w:val="72D51633"/>
    <w:rsid w:val="72E11EEB"/>
    <w:rsid w:val="72E21779"/>
    <w:rsid w:val="730214FA"/>
    <w:rsid w:val="730A49CC"/>
    <w:rsid w:val="730B2FC0"/>
    <w:rsid w:val="731126F5"/>
    <w:rsid w:val="732E5CC8"/>
    <w:rsid w:val="733802FE"/>
    <w:rsid w:val="7347049B"/>
    <w:rsid w:val="734844B1"/>
    <w:rsid w:val="735811D8"/>
    <w:rsid w:val="736341EC"/>
    <w:rsid w:val="7368475C"/>
    <w:rsid w:val="73874040"/>
    <w:rsid w:val="738E267B"/>
    <w:rsid w:val="73AB015E"/>
    <w:rsid w:val="73C23287"/>
    <w:rsid w:val="73D911DC"/>
    <w:rsid w:val="73DA1D5E"/>
    <w:rsid w:val="73E139F3"/>
    <w:rsid w:val="73E17477"/>
    <w:rsid w:val="740434C2"/>
    <w:rsid w:val="7437144E"/>
    <w:rsid w:val="74406356"/>
    <w:rsid w:val="74560417"/>
    <w:rsid w:val="745F4C33"/>
    <w:rsid w:val="74687C9A"/>
    <w:rsid w:val="748705B3"/>
    <w:rsid w:val="74935C01"/>
    <w:rsid w:val="749C1A2D"/>
    <w:rsid w:val="74AB5C7F"/>
    <w:rsid w:val="74C62336"/>
    <w:rsid w:val="74C701A5"/>
    <w:rsid w:val="74E0112C"/>
    <w:rsid w:val="74E64408"/>
    <w:rsid w:val="74F17C70"/>
    <w:rsid w:val="74F54F5D"/>
    <w:rsid w:val="74F72F9D"/>
    <w:rsid w:val="74F76776"/>
    <w:rsid w:val="75024B07"/>
    <w:rsid w:val="750B675D"/>
    <w:rsid w:val="75153D22"/>
    <w:rsid w:val="75170B5C"/>
    <w:rsid w:val="75186CAB"/>
    <w:rsid w:val="7525742C"/>
    <w:rsid w:val="75274906"/>
    <w:rsid w:val="752E55A9"/>
    <w:rsid w:val="75310FA0"/>
    <w:rsid w:val="75485CEA"/>
    <w:rsid w:val="75794BDF"/>
    <w:rsid w:val="75821EDA"/>
    <w:rsid w:val="75856110"/>
    <w:rsid w:val="758A3766"/>
    <w:rsid w:val="7598037C"/>
    <w:rsid w:val="759A4C8B"/>
    <w:rsid w:val="75A55CE3"/>
    <w:rsid w:val="75B15BA4"/>
    <w:rsid w:val="75E073E6"/>
    <w:rsid w:val="75F26DE7"/>
    <w:rsid w:val="75F61008"/>
    <w:rsid w:val="760268A8"/>
    <w:rsid w:val="76043735"/>
    <w:rsid w:val="7606568F"/>
    <w:rsid w:val="760F7982"/>
    <w:rsid w:val="762D398C"/>
    <w:rsid w:val="763619E0"/>
    <w:rsid w:val="764B53D5"/>
    <w:rsid w:val="76642883"/>
    <w:rsid w:val="7673344F"/>
    <w:rsid w:val="76830670"/>
    <w:rsid w:val="768A4F34"/>
    <w:rsid w:val="769C097D"/>
    <w:rsid w:val="769C38DF"/>
    <w:rsid w:val="76A66E37"/>
    <w:rsid w:val="76AF1B1A"/>
    <w:rsid w:val="76AF7027"/>
    <w:rsid w:val="76B87D3D"/>
    <w:rsid w:val="76CB1950"/>
    <w:rsid w:val="76D37ED0"/>
    <w:rsid w:val="76D752C2"/>
    <w:rsid w:val="76E47F31"/>
    <w:rsid w:val="76F12C3F"/>
    <w:rsid w:val="76F348B7"/>
    <w:rsid w:val="76FF6838"/>
    <w:rsid w:val="77103C0D"/>
    <w:rsid w:val="771338D6"/>
    <w:rsid w:val="771479EA"/>
    <w:rsid w:val="77153E62"/>
    <w:rsid w:val="771B4216"/>
    <w:rsid w:val="772575A1"/>
    <w:rsid w:val="772D6DF8"/>
    <w:rsid w:val="77445FBB"/>
    <w:rsid w:val="774A55A3"/>
    <w:rsid w:val="77630FC8"/>
    <w:rsid w:val="77772A1D"/>
    <w:rsid w:val="7781233F"/>
    <w:rsid w:val="77832A4C"/>
    <w:rsid w:val="778760AA"/>
    <w:rsid w:val="778925D9"/>
    <w:rsid w:val="779072FC"/>
    <w:rsid w:val="779B11A0"/>
    <w:rsid w:val="779E6240"/>
    <w:rsid w:val="77BA4C25"/>
    <w:rsid w:val="77C06C63"/>
    <w:rsid w:val="77C2120D"/>
    <w:rsid w:val="77D94739"/>
    <w:rsid w:val="77E5491E"/>
    <w:rsid w:val="780404AD"/>
    <w:rsid w:val="782650A3"/>
    <w:rsid w:val="783A34B1"/>
    <w:rsid w:val="784365AC"/>
    <w:rsid w:val="784B2061"/>
    <w:rsid w:val="78590081"/>
    <w:rsid w:val="785D7990"/>
    <w:rsid w:val="78756B7C"/>
    <w:rsid w:val="78796C6C"/>
    <w:rsid w:val="78882932"/>
    <w:rsid w:val="788C0AD8"/>
    <w:rsid w:val="78B84E2D"/>
    <w:rsid w:val="78C329D2"/>
    <w:rsid w:val="78D01D89"/>
    <w:rsid w:val="78DB6993"/>
    <w:rsid w:val="78F7361B"/>
    <w:rsid w:val="7923664E"/>
    <w:rsid w:val="79281701"/>
    <w:rsid w:val="79A54EDB"/>
    <w:rsid w:val="79B23B36"/>
    <w:rsid w:val="79B32226"/>
    <w:rsid w:val="79B64AC4"/>
    <w:rsid w:val="79B8050A"/>
    <w:rsid w:val="79B95993"/>
    <w:rsid w:val="79C35858"/>
    <w:rsid w:val="79C756C3"/>
    <w:rsid w:val="79F35ACE"/>
    <w:rsid w:val="7A0B7A1A"/>
    <w:rsid w:val="7A180C83"/>
    <w:rsid w:val="7A19028F"/>
    <w:rsid w:val="7A2C0B6E"/>
    <w:rsid w:val="7A337BA3"/>
    <w:rsid w:val="7A38144E"/>
    <w:rsid w:val="7A4D1FE3"/>
    <w:rsid w:val="7A612D2A"/>
    <w:rsid w:val="7A8519A4"/>
    <w:rsid w:val="7A9972CD"/>
    <w:rsid w:val="7AAC7739"/>
    <w:rsid w:val="7AB54C1A"/>
    <w:rsid w:val="7ABA7817"/>
    <w:rsid w:val="7ABB5F7F"/>
    <w:rsid w:val="7AD46261"/>
    <w:rsid w:val="7AD76C46"/>
    <w:rsid w:val="7AE47A24"/>
    <w:rsid w:val="7AE6124B"/>
    <w:rsid w:val="7AE64642"/>
    <w:rsid w:val="7AEA61FA"/>
    <w:rsid w:val="7AEA7AEE"/>
    <w:rsid w:val="7AED76A0"/>
    <w:rsid w:val="7B48237D"/>
    <w:rsid w:val="7B525C16"/>
    <w:rsid w:val="7B5754EB"/>
    <w:rsid w:val="7B627618"/>
    <w:rsid w:val="7B7D7357"/>
    <w:rsid w:val="7B891F17"/>
    <w:rsid w:val="7B93615E"/>
    <w:rsid w:val="7B992088"/>
    <w:rsid w:val="7B9A5F63"/>
    <w:rsid w:val="7BA65E70"/>
    <w:rsid w:val="7BB5520D"/>
    <w:rsid w:val="7BBE00FE"/>
    <w:rsid w:val="7BD5422B"/>
    <w:rsid w:val="7BE145B1"/>
    <w:rsid w:val="7BF03677"/>
    <w:rsid w:val="7C040CC3"/>
    <w:rsid w:val="7C0B1141"/>
    <w:rsid w:val="7C1B66E1"/>
    <w:rsid w:val="7C3E79A5"/>
    <w:rsid w:val="7C4836D5"/>
    <w:rsid w:val="7C527B49"/>
    <w:rsid w:val="7C582B7C"/>
    <w:rsid w:val="7C5B3921"/>
    <w:rsid w:val="7C5E1D80"/>
    <w:rsid w:val="7C6900C8"/>
    <w:rsid w:val="7C6D39AE"/>
    <w:rsid w:val="7C6F7987"/>
    <w:rsid w:val="7C782C21"/>
    <w:rsid w:val="7C7E69A8"/>
    <w:rsid w:val="7C820CF7"/>
    <w:rsid w:val="7C88585D"/>
    <w:rsid w:val="7C8D5319"/>
    <w:rsid w:val="7C8F0A6B"/>
    <w:rsid w:val="7CB41630"/>
    <w:rsid w:val="7CB752EE"/>
    <w:rsid w:val="7CBA0A91"/>
    <w:rsid w:val="7CD10146"/>
    <w:rsid w:val="7CD26D06"/>
    <w:rsid w:val="7CE172AF"/>
    <w:rsid w:val="7D0B00A9"/>
    <w:rsid w:val="7D1362FC"/>
    <w:rsid w:val="7D271FDA"/>
    <w:rsid w:val="7D3E1B08"/>
    <w:rsid w:val="7D7B0E83"/>
    <w:rsid w:val="7D9B51E2"/>
    <w:rsid w:val="7DC80B15"/>
    <w:rsid w:val="7DE00F84"/>
    <w:rsid w:val="7DEC1E55"/>
    <w:rsid w:val="7DEC26E8"/>
    <w:rsid w:val="7DF54BBE"/>
    <w:rsid w:val="7E035A2A"/>
    <w:rsid w:val="7E1F0219"/>
    <w:rsid w:val="7E23719E"/>
    <w:rsid w:val="7E30162D"/>
    <w:rsid w:val="7E436495"/>
    <w:rsid w:val="7E4D43DA"/>
    <w:rsid w:val="7E650B76"/>
    <w:rsid w:val="7E720295"/>
    <w:rsid w:val="7E770781"/>
    <w:rsid w:val="7E7876DD"/>
    <w:rsid w:val="7E842617"/>
    <w:rsid w:val="7E892684"/>
    <w:rsid w:val="7E9136B4"/>
    <w:rsid w:val="7EC20AB7"/>
    <w:rsid w:val="7EC553C8"/>
    <w:rsid w:val="7ED625A7"/>
    <w:rsid w:val="7EE55E51"/>
    <w:rsid w:val="7EEB3A9E"/>
    <w:rsid w:val="7EEC318B"/>
    <w:rsid w:val="7F025D93"/>
    <w:rsid w:val="7F053C85"/>
    <w:rsid w:val="7F1D453B"/>
    <w:rsid w:val="7F2117E8"/>
    <w:rsid w:val="7F3818C3"/>
    <w:rsid w:val="7F382D05"/>
    <w:rsid w:val="7F531EC1"/>
    <w:rsid w:val="7F563179"/>
    <w:rsid w:val="7F591D3A"/>
    <w:rsid w:val="7F6007DF"/>
    <w:rsid w:val="7F601D5E"/>
    <w:rsid w:val="7F687745"/>
    <w:rsid w:val="7FA5580C"/>
    <w:rsid w:val="7FB16DF7"/>
    <w:rsid w:val="7FB53AE7"/>
    <w:rsid w:val="7FB87CE5"/>
    <w:rsid w:val="7FBE0054"/>
    <w:rsid w:val="7FE87C9A"/>
    <w:rsid w:val="7FFA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Cs/>
      <w:kern w:val="44"/>
      <w:sz w:val="44"/>
      <w:szCs w:val="44"/>
    </w:rPr>
  </w:style>
  <w:style w:type="paragraph" w:styleId="4">
    <w:name w:val="heading 2"/>
    <w:basedOn w:val="1"/>
    <w:next w:val="1"/>
    <w:link w:val="33"/>
    <w:qFormat/>
    <w:uiPriority w:val="0"/>
    <w:pPr>
      <w:keepNext/>
      <w:keepLines/>
      <w:spacing w:before="260" w:after="260" w:line="415" w:lineRule="auto"/>
      <w:outlineLvl w:val="1"/>
    </w:pPr>
    <w:rPr>
      <w:bCs/>
      <w:sz w:val="32"/>
      <w:szCs w:val="32"/>
    </w:rPr>
  </w:style>
  <w:style w:type="paragraph" w:styleId="5">
    <w:name w:val="heading 3"/>
    <w:basedOn w:val="1"/>
    <w:next w:val="1"/>
    <w:link w:val="43"/>
    <w:qFormat/>
    <w:uiPriority w:val="0"/>
    <w:pPr>
      <w:keepNext/>
      <w:keepLines/>
      <w:spacing w:before="260" w:after="260" w:line="415" w:lineRule="auto"/>
      <w:outlineLvl w:val="2"/>
    </w:pPr>
    <w:rPr>
      <w:bCs/>
      <w:sz w:val="32"/>
      <w:szCs w:val="32"/>
    </w:rPr>
  </w:style>
  <w:style w:type="paragraph" w:styleId="6">
    <w:name w:val="heading 4"/>
    <w:basedOn w:val="1"/>
    <w:next w:val="1"/>
    <w:link w:val="45"/>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7">
    <w:name w:val="toc 7"/>
    <w:basedOn w:val="1"/>
    <w:next w:val="1"/>
    <w:unhideWhenUsed/>
    <w:qFormat/>
    <w:uiPriority w:val="39"/>
    <w:pPr>
      <w:ind w:left="2520" w:leftChars="1200"/>
    </w:pPr>
  </w:style>
  <w:style w:type="paragraph" w:styleId="8">
    <w:name w:val="Document Map"/>
    <w:basedOn w:val="1"/>
    <w:qFormat/>
    <w:uiPriority w:val="0"/>
    <w:rPr>
      <w:rFonts w:ascii="宋体"/>
      <w:sz w:val="18"/>
      <w:szCs w:val="18"/>
    </w:rPr>
  </w:style>
  <w:style w:type="paragraph" w:styleId="9">
    <w:name w:val="annotation text"/>
    <w:basedOn w:val="1"/>
    <w:qFormat/>
    <w:uiPriority w:val="0"/>
    <w:pPr>
      <w:jc w:val="left"/>
    </w:pPr>
  </w:style>
  <w:style w:type="paragraph" w:styleId="10">
    <w:name w:val="toc 5"/>
    <w:basedOn w:val="1"/>
    <w:next w:val="1"/>
    <w:unhideWhenUsed/>
    <w:qFormat/>
    <w:uiPriority w:val="39"/>
    <w:pPr>
      <w:ind w:left="1680" w:leftChars="800"/>
    </w:pPr>
  </w:style>
  <w:style w:type="paragraph" w:styleId="11">
    <w:name w:val="toc 3"/>
    <w:basedOn w:val="1"/>
    <w:next w:val="1"/>
    <w:qFormat/>
    <w:uiPriority w:val="39"/>
    <w:pPr>
      <w:ind w:left="840" w:leftChars="400"/>
    </w:pPr>
  </w:style>
  <w:style w:type="paragraph" w:styleId="12">
    <w:name w:val="Plain Text"/>
    <w:basedOn w:val="1"/>
    <w:unhideWhenUsed/>
    <w:qFormat/>
    <w:uiPriority w:val="0"/>
    <w:rPr>
      <w:rFonts w:ascii="宋体" w:hAnsi="Courier New"/>
    </w:rPr>
  </w:style>
  <w:style w:type="paragraph" w:styleId="13">
    <w:name w:val="toc 8"/>
    <w:basedOn w:val="1"/>
    <w:next w:val="1"/>
    <w:unhideWhenUsed/>
    <w:qFormat/>
    <w:uiPriority w:val="39"/>
    <w:pPr>
      <w:ind w:left="2940" w:leftChars="1400"/>
    </w:pPr>
  </w:style>
  <w:style w:type="paragraph" w:styleId="14">
    <w:name w:val="Date"/>
    <w:basedOn w:val="1"/>
    <w:next w:val="1"/>
    <w:qFormat/>
    <w:uiPriority w:val="0"/>
    <w:pPr>
      <w:ind w:left="2500" w:leftChars="2500"/>
    </w:pPr>
  </w:style>
  <w:style w:type="paragraph" w:styleId="15">
    <w:name w:val="Balloon Text"/>
    <w:basedOn w:val="1"/>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HTML Preformatted"/>
    <w:basedOn w:val="1"/>
    <w:link w:val="5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annotation subject"/>
    <w:basedOn w:val="9"/>
    <w:next w:val="9"/>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basedOn w:val="27"/>
    <w:unhideWhenUsed/>
    <w:qFormat/>
    <w:uiPriority w:val="99"/>
    <w:rPr>
      <w:color w:val="28A9FF"/>
      <w:u w:val="single"/>
    </w:rPr>
  </w:style>
  <w:style w:type="character" w:styleId="29">
    <w:name w:val="Emphasis"/>
    <w:basedOn w:val="27"/>
    <w:qFormat/>
    <w:uiPriority w:val="20"/>
    <w:rPr>
      <w:i/>
      <w:iCs/>
    </w:rPr>
  </w:style>
  <w:style w:type="character" w:styleId="30">
    <w:name w:val="Hyperlink"/>
    <w:basedOn w:val="27"/>
    <w:qFormat/>
    <w:uiPriority w:val="99"/>
    <w:rPr>
      <w:color w:val="28A9FF"/>
      <w:u w:val="single"/>
    </w:rPr>
  </w:style>
  <w:style w:type="character" w:styleId="31">
    <w:name w:val="annotation reference"/>
    <w:qFormat/>
    <w:uiPriority w:val="0"/>
    <w:rPr>
      <w:sz w:val="21"/>
      <w:szCs w:val="21"/>
    </w:rPr>
  </w:style>
  <w:style w:type="character" w:customStyle="1" w:styleId="32">
    <w:name w:val="标题 1 字符"/>
    <w:link w:val="3"/>
    <w:qFormat/>
    <w:uiPriority w:val="0"/>
    <w:rPr>
      <w:rFonts w:ascii="Calibri" w:hAnsi="Calibri"/>
      <w:bCs/>
      <w:kern w:val="44"/>
      <w:sz w:val="44"/>
      <w:szCs w:val="44"/>
    </w:rPr>
  </w:style>
  <w:style w:type="character" w:customStyle="1" w:styleId="33">
    <w:name w:val="标题 2 字符"/>
    <w:link w:val="4"/>
    <w:qFormat/>
    <w:uiPriority w:val="0"/>
    <w:rPr>
      <w:rFonts w:ascii="Calibri" w:hAnsi="Calibri"/>
      <w:bCs/>
      <w:kern w:val="2"/>
      <w:sz w:val="32"/>
      <w:szCs w:val="32"/>
    </w:rPr>
  </w:style>
  <w:style w:type="paragraph" w:customStyle="1" w:styleId="34">
    <w:name w:val="TOC 标题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5">
    <w:name w:val="无间隔1"/>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36">
    <w:name w:val="TOC 标题1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paragraph" w:customStyle="1" w:styleId="38">
    <w:name w:val="TOC 标题2"/>
    <w:basedOn w:val="3"/>
    <w:next w:val="1"/>
    <w:unhideWhenUsed/>
    <w:qFormat/>
    <w:uiPriority w:val="39"/>
    <w:pPr>
      <w:widowControl/>
      <w:spacing w:before="480" w:after="0" w:line="276" w:lineRule="auto"/>
      <w:jc w:val="left"/>
      <w:outlineLvl w:val="9"/>
    </w:pPr>
    <w:rPr>
      <w:rFonts w:ascii="Cambria" w:hAnsi="Cambria"/>
      <w:b/>
      <w:color w:val="365F91"/>
      <w:kern w:val="0"/>
      <w:sz w:val="28"/>
      <w:szCs w:val="28"/>
    </w:rPr>
  </w:style>
  <w:style w:type="character" w:customStyle="1" w:styleId="39">
    <w:name w:val="keyword"/>
    <w:basedOn w:val="27"/>
    <w:qFormat/>
    <w:uiPriority w:val="0"/>
  </w:style>
  <w:style w:type="character" w:customStyle="1" w:styleId="40">
    <w:name w:val="已访问的超链接1"/>
    <w:qFormat/>
    <w:uiPriority w:val="0"/>
    <w:rPr>
      <w:color w:val="800080"/>
      <w:u w:val="single"/>
    </w:rPr>
  </w:style>
  <w:style w:type="character" w:customStyle="1" w:styleId="41">
    <w:name w:val="short_text"/>
    <w:basedOn w:val="27"/>
    <w:qFormat/>
    <w:uiPriority w:val="0"/>
  </w:style>
  <w:style w:type="character" w:customStyle="1" w:styleId="42">
    <w:name w:val="hps"/>
    <w:basedOn w:val="27"/>
    <w:qFormat/>
    <w:uiPriority w:val="0"/>
  </w:style>
  <w:style w:type="character" w:customStyle="1" w:styleId="43">
    <w:name w:val="标题 3 字符"/>
    <w:link w:val="5"/>
    <w:qFormat/>
    <w:uiPriority w:val="0"/>
    <w:rPr>
      <w:rFonts w:ascii="Calibri" w:hAnsi="Calibri"/>
      <w:bCs/>
      <w:kern w:val="2"/>
      <w:sz w:val="32"/>
      <w:szCs w:val="32"/>
    </w:rPr>
  </w:style>
  <w:style w:type="character" w:customStyle="1" w:styleId="44">
    <w:name w:val="已访问的超链接11"/>
    <w:qFormat/>
    <w:uiPriority w:val="0"/>
    <w:rPr>
      <w:color w:val="800080"/>
      <w:u w:val="single"/>
    </w:rPr>
  </w:style>
  <w:style w:type="character" w:customStyle="1" w:styleId="45">
    <w:name w:val="标题 4 字符"/>
    <w:link w:val="6"/>
    <w:qFormat/>
    <w:uiPriority w:val="0"/>
    <w:rPr>
      <w:rFonts w:ascii="Cambria" w:hAnsi="Cambria"/>
      <w:b/>
      <w:bCs/>
      <w:kern w:val="2"/>
      <w:sz w:val="28"/>
      <w:szCs w:val="28"/>
    </w:rPr>
  </w:style>
  <w:style w:type="paragraph" w:customStyle="1" w:styleId="46">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character" w:customStyle="1" w:styleId="47">
    <w:name w:val="未处理的提及1"/>
    <w:basedOn w:val="27"/>
    <w:unhideWhenUsed/>
    <w:qFormat/>
    <w:uiPriority w:val="99"/>
    <w:rPr>
      <w:color w:val="808080"/>
      <w:shd w:val="clear" w:color="auto" w:fill="E6E6E6"/>
    </w:rPr>
  </w:style>
  <w:style w:type="character" w:customStyle="1" w:styleId="48">
    <w:name w:val="未处理的提及2"/>
    <w:basedOn w:val="27"/>
    <w:unhideWhenUsed/>
    <w:qFormat/>
    <w:uiPriority w:val="99"/>
    <w:rPr>
      <w:color w:val="808080"/>
      <w:shd w:val="clear" w:color="auto" w:fill="E6E6E6"/>
    </w:rPr>
  </w:style>
  <w:style w:type="paragraph" w:customStyle="1" w:styleId="49">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50">
    <w:name w:val="apple-converted-space"/>
    <w:basedOn w:val="27"/>
    <w:qFormat/>
    <w:uiPriority w:val="0"/>
  </w:style>
  <w:style w:type="character" w:customStyle="1" w:styleId="51">
    <w:name w:val="HTML 预设格式 字符"/>
    <w:basedOn w:val="27"/>
    <w:link w:val="23"/>
    <w:semiHidden/>
    <w:qFormat/>
    <w:uiPriority w:val="99"/>
    <w:rPr>
      <w:rFonts w:ascii="宋体" w:hAnsi="宋体" w:cs="宋体"/>
      <w:sz w:val="24"/>
      <w:szCs w:val="24"/>
    </w:rPr>
  </w:style>
  <w:style w:type="paragraph" w:styleId="52">
    <w:name w:val="List Paragraph"/>
    <w:basedOn w:val="1"/>
    <w:qFormat/>
    <w:uiPriority w:val="99"/>
    <w:pPr>
      <w:ind w:firstLine="420" w:firstLineChars="200"/>
    </w:pPr>
  </w:style>
  <w:style w:type="character" w:customStyle="1" w:styleId="53">
    <w:name w:val="font11"/>
    <w:basedOn w:val="27"/>
    <w:qFormat/>
    <w:uiPriority w:val="0"/>
    <w:rPr>
      <w:rFonts w:hint="default" w:ascii="Calibri" w:hAnsi="Calibri" w:cs="Calibri"/>
      <w:color w:val="000000"/>
      <w:sz w:val="21"/>
      <w:szCs w:val="21"/>
      <w:u w:val="none"/>
    </w:rPr>
  </w:style>
  <w:style w:type="character" w:customStyle="1" w:styleId="54">
    <w:name w:val="font21"/>
    <w:basedOn w:val="27"/>
    <w:qFormat/>
    <w:uiPriority w:val="0"/>
    <w:rPr>
      <w:rFonts w:hint="eastAsia" w:ascii="宋体" w:hAnsi="宋体" w:eastAsia="宋体" w:cs="宋体"/>
      <w:color w:val="000000"/>
      <w:sz w:val="21"/>
      <w:szCs w:val="21"/>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ì?¡ì???¡ì????¨¬??¨¬D???????¨¬????¡ì??????¡ì?|"/>
    <w:basedOn w:val="1"/>
    <w:qFormat/>
    <w:uiPriority w:val="0"/>
    <w:pPr>
      <w:overflowPunct w:val="0"/>
      <w:autoSpaceDE w:val="0"/>
      <w:autoSpaceDN w:val="0"/>
      <w:adjustRightInd w:val="0"/>
      <w:spacing w:line="360" w:lineRule="auto"/>
      <w:ind w:left="1134"/>
      <w:jc w:val="both"/>
      <w:textAlignment w:val="baseline"/>
    </w:pPr>
    <w:rPr>
      <w:rFonts w:ascii="Times New Roman" w:hAnsi="Times New Roman"/>
      <w:i/>
      <w:color w:val="0000FF"/>
      <w:sz w:val="21"/>
      <w:szCs w:val="20"/>
      <w:lang w:eastAsia="zh-CN" w:bidi="ar-SA"/>
    </w:rPr>
  </w:style>
  <w:style w:type="character" w:customStyle="1" w:styleId="59">
    <w:name w:val="font41"/>
    <w:basedOn w:val="27"/>
    <w:qFormat/>
    <w:uiPriority w:val="0"/>
    <w:rPr>
      <w:rFonts w:hint="eastAsia" w:ascii="宋体" w:hAnsi="宋体" w:eastAsia="宋体" w:cs="宋体"/>
      <w:color w:val="000000"/>
      <w:sz w:val="21"/>
      <w:szCs w:val="21"/>
      <w:u w:val="none"/>
    </w:rPr>
  </w:style>
  <w:style w:type="character" w:customStyle="1" w:styleId="60">
    <w:name w:val="font31"/>
    <w:basedOn w:val="27"/>
    <w:qFormat/>
    <w:uiPriority w:val="0"/>
    <w:rPr>
      <w:rFonts w:hint="default" w:ascii="Calibri" w:hAnsi="Calibri" w:cs="Calibri"/>
      <w:color w:val="000000"/>
      <w:sz w:val="21"/>
      <w:szCs w:val="21"/>
      <w:u w:val="none"/>
    </w:rPr>
  </w:style>
  <w:style w:type="paragraph" w:customStyle="1" w:styleId="61">
    <w:name w:val="Heading1"/>
    <w:unhideWhenUsed/>
    <w:qFormat/>
    <w:uiPriority w:val="1"/>
    <w:pPr>
      <w:outlineLvl w:val="1"/>
    </w:pPr>
    <w:rPr>
      <w:rFonts w:ascii="Times New Roman" w:hAnsi="Times New Roman" w:eastAsia="宋体" w:cs="Times New Roman"/>
    </w:rPr>
  </w:style>
  <w:style w:type="paragraph" w:customStyle="1" w:styleId="62">
    <w:name w:val="Heading2"/>
    <w:unhideWhenUsed/>
    <w:qFormat/>
    <w:uiPriority w:val="2"/>
    <w:pPr>
      <w:outlineLvl w:val="2"/>
    </w:pPr>
    <w:rPr>
      <w:rFonts w:ascii="Times New Roman" w:hAnsi="Times New Roman" w:eastAsia="宋体" w:cs="Times New Roman"/>
    </w:rPr>
  </w:style>
  <w:style w:styleId="Heading1" w:type="paragraph">
    <w:name w:val="Heading1"/>
    <w:uiPriority w:val="1"/>
    <w:unhideWhenUsed/>
    <w:qFormat/>
    <w:pPr>
      <w:outlineLvl w:val="1"/>
    </w:pPr>
  </w:style>
  <w:style w:styleId="Heading2" w:type="paragraph">
    <w:name w:val="Heading2"/>
    <w:uiPriority w:val="2"/>
    <w:unhideWhenUsed/>
    <w:qFormat/>
    <w:pPr>
      <w:outlineLvl w:val="2"/>
    </w:p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numbering.xml" Type="http://schemas.openxmlformats.org/officeDocument/2006/relationships/numbering"/><Relationship Id="rId12" Target="../customXml/item1.xml" Type="http://schemas.openxmlformats.org/officeDocument/2006/relationships/customXml"/><Relationship Id="rId13"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17A43-2753-417D-9C56-78C3E3BB6355}">
  <ds:schemaRefs/>
</ds:datastoreItem>
</file>

<file path=docProps/app.xml><?xml version="1.0" encoding="utf-8"?>
<Properties xmlns="http://schemas.openxmlformats.org/officeDocument/2006/extended-properties" xmlns:vt="http://schemas.openxmlformats.org/officeDocument/2006/docPropsVTypes">
  <Template>Normal.dotm</Template>
  <Company>DatangCloudPower</Company>
  <Pages>15</Pages>
  <Words>21002</Words>
  <Characters>130376</Characters>
  <Lines>308</Lines>
  <Paragraphs>86</Paragraphs>
  <TotalTime>5</TotalTime>
  <ScaleCrop>false</ScaleCrop>
  <LinksUpToDate>false</LinksUpToDate>
  <CharactersWithSpaces>146644</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cp:category>接口文档</cp:category>
  <dcterms:created xsi:type="dcterms:W3CDTF">2020-12-18T08:42:00Z</dcterms:created>
  <dc:creator>焉杉</dc:creator>
  <dc:description>PICC北分项目</dc:description>
  <cp:lastModifiedBy>user</cp:lastModifiedBy>
  <cp:lastPrinted>2015-09-10T03:24:00Z</cp:lastPrinted>
  <dcterms:modified xsi:type="dcterms:W3CDTF">2026-03-23T09:07:06Z</dcterms:modified>
  <cp:revision>92</cp:revision>
  <dc:title>PICC客户俱乐部接口设计文档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53E8FC5ECD6447AA971BE08473919DFC_13</vt:lpwstr>
  </property>
  <property fmtid="{D5CDD505-2E9C-101B-9397-08002B2CF9AE}" pid="4" name="KSOTemplateDocerSaveRecord">
    <vt:lpwstr>eyJoZGlkIjoiNDJiYmI0OTM3NmRiZWY2N2ZiMzgzMDU0MzAyOWY0NjAifQ==</vt:lpwstr>
  </property>
</Properties>
</file>