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仿宋" w:hAnsi="华文仿宋" w:eastAsia="华文仿宋" w:cs="华文仿宋"/>
          <w:b/>
          <w:bCs/>
          <w:sz w:val="36"/>
          <w:szCs w:val="36"/>
        </w:rPr>
      </w:pPr>
      <w:r>
        <w:rPr>
          <w:rFonts w:hint="eastAsia" w:ascii="华文仿宋" w:hAnsi="华文仿宋" w:eastAsia="华文仿宋" w:cs="华文仿宋"/>
          <w:b/>
          <w:bCs/>
          <w:sz w:val="36"/>
          <w:szCs w:val="36"/>
        </w:rPr>
        <w:t>郑州市分公司</w:t>
      </w:r>
      <w:r>
        <w:rPr>
          <w:rFonts w:hint="eastAsia" w:ascii="华文仿宋" w:hAnsi="华文仿宋" w:eastAsia="华文仿宋" w:cs="华文仿宋"/>
          <w:b/>
          <w:bCs/>
          <w:sz w:val="36"/>
          <w:szCs w:val="36"/>
          <w:lang w:eastAsia="zh-CN"/>
        </w:rPr>
        <w:t>“智领车生活</w:t>
      </w:r>
      <w:r>
        <w:rPr>
          <w:rFonts w:hint="default" w:ascii="华文仿宋" w:hAnsi="华文仿宋" w:eastAsia="华文仿宋" w:cs="华文仿宋"/>
          <w:b/>
          <w:bCs/>
          <w:sz w:val="36"/>
          <w:szCs w:val="36"/>
          <w:lang w:val="en-US" w:eastAsia="zh-CN"/>
        </w:rPr>
        <w:t>”</w:t>
      </w:r>
      <w:r>
        <w:rPr>
          <w:rFonts w:hint="eastAsia" w:ascii="华文仿宋" w:hAnsi="华文仿宋" w:eastAsia="华文仿宋" w:cs="华文仿宋"/>
          <w:b/>
          <w:bCs/>
          <w:sz w:val="36"/>
          <w:szCs w:val="36"/>
          <w:lang w:val="en-US" w:eastAsia="zh-CN"/>
        </w:rPr>
        <w:t>活动</w:t>
      </w:r>
      <w:r>
        <w:rPr>
          <w:rFonts w:hint="eastAsia" w:ascii="华文仿宋" w:hAnsi="华文仿宋" w:eastAsia="华文仿宋" w:cs="华文仿宋"/>
          <w:b/>
          <w:bCs/>
          <w:sz w:val="36"/>
          <w:szCs w:val="36"/>
        </w:rPr>
        <w:t>方案</w:t>
      </w:r>
    </w:p>
    <w:p>
      <w:pPr>
        <w:tabs>
          <w:tab w:val="left" w:pos="5721"/>
        </w:tabs>
        <w:ind w:firstLine="643" w:firstLineChars="200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一、活动时间</w:t>
      </w:r>
    </w:p>
    <w:p>
      <w:pPr>
        <w:ind w:firstLine="640" w:firstLineChars="200"/>
        <w:rPr>
          <w:rFonts w:hint="default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2026年04月13日—4月22日</w:t>
      </w:r>
    </w:p>
    <w:p>
      <w:pPr>
        <w:tabs>
          <w:tab w:val="left" w:pos="5721"/>
        </w:tabs>
        <w:ind w:firstLine="643" w:firstLineChars="200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二、活动对象</w:t>
      </w:r>
    </w:p>
    <w:p>
      <w:pPr>
        <w:ind w:firstLine="640" w:firstLineChars="200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一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）活动时间内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通过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  <w:lang w:val="en-US" w:eastAsia="zh-CN"/>
        </w:rPr>
        <w:t>车商团队、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  <w:lang w:eastAsia="zh-CN"/>
        </w:rPr>
        <w:t>直销团队签单且承保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的家自车客户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  <w:lang w:eastAsia="zh-CN"/>
        </w:rPr>
        <w:t>，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净保费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≧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1000元及以上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（二）仅限实名注册河南人保财险微信公众号及【我的礼包】的车主。</w:t>
      </w:r>
    </w:p>
    <w:p>
      <w:pPr>
        <w:ind w:firstLine="643" w:firstLineChars="200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三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、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权益领取流程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（一）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青岛滚财科技有限公司配置</w:t>
      </w:r>
      <w:r>
        <w:rPr>
          <w:rFonts w:hint="eastAsia" w:ascii="华文仿宋" w:hAnsi="华文仿宋" w:eastAsia="华文仿宋" w:cs="华文仿宋"/>
          <w:sz w:val="32"/>
          <w:szCs w:val="32"/>
        </w:rPr>
        <w:t>活动领取页面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并负责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平台运营</w:t>
      </w:r>
      <w:r>
        <w:rPr>
          <w:rFonts w:hint="eastAsia" w:ascii="华文仿宋" w:hAnsi="华文仿宋" w:eastAsia="华文仿宋" w:cs="华文仿宋"/>
          <w:sz w:val="32"/>
          <w:szCs w:val="32"/>
        </w:rPr>
        <w:t>，客户扫描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青岛滚财科技</w:t>
      </w:r>
      <w:r>
        <w:rPr>
          <w:rFonts w:hint="eastAsia" w:ascii="华文仿宋" w:hAnsi="华文仿宋" w:eastAsia="华文仿宋" w:cs="华文仿宋"/>
          <w:sz w:val="32"/>
          <w:szCs w:val="32"/>
        </w:rPr>
        <w:t>海报二维码进入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领取</w:t>
      </w:r>
      <w:r>
        <w:rPr>
          <w:rFonts w:hint="eastAsia" w:ascii="华文仿宋" w:hAnsi="华文仿宋" w:eastAsia="华文仿宋" w:cs="华文仿宋"/>
          <w:sz w:val="32"/>
          <w:szCs w:val="32"/>
        </w:rPr>
        <w:t>页面，领取权益。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（二）未关注公众号的客户，扫码将引导关注和注册。长按识别二维码按照提示完成注册可直接进入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领取</w:t>
      </w:r>
      <w:r>
        <w:rPr>
          <w:rFonts w:hint="eastAsia" w:ascii="华文仿宋" w:hAnsi="华文仿宋" w:eastAsia="华文仿宋" w:cs="华文仿宋"/>
          <w:sz w:val="32"/>
          <w:szCs w:val="32"/>
        </w:rPr>
        <w:t>页面。</w:t>
      </w:r>
    </w:p>
    <w:p>
      <w:pPr>
        <w:spacing w:line="360" w:lineRule="auto"/>
        <w:ind w:firstLine="640" w:firstLineChars="200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（三）兑换方式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领取权益券后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</w:rPr>
        <w:t>通过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扫码活动海报</w:t>
      </w:r>
      <w:r>
        <w:rPr>
          <w:rFonts w:hint="eastAsia" w:ascii="华文仿宋" w:hAnsi="华文仿宋" w:eastAsia="华文仿宋" w:cs="华文仿宋"/>
          <w:sz w:val="32"/>
          <w:szCs w:val="32"/>
        </w:rPr>
        <w:t>—“我的礼包”，选择对应服务，可使用。</w:t>
      </w:r>
    </w:p>
    <w:p>
      <w:pPr>
        <w:ind w:firstLine="643" w:firstLineChars="200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四、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活动内容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>
        <w:rPr>
          <w:rFonts w:hint="eastAsia" w:ascii="华文仿宋" w:hAnsi="华文仿宋" w:eastAsia="华文仿宋" w:cs="华文仿宋"/>
          <w:sz w:val="32"/>
          <w:szCs w:val="32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活动期间，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客户</w:t>
      </w:r>
      <w:r>
        <w:rPr>
          <w:rFonts w:hint="eastAsia" w:ascii="华文仿宋" w:hAnsi="华文仿宋" w:eastAsia="华文仿宋" w:cs="华文仿宋"/>
          <w:sz w:val="32"/>
          <w:szCs w:val="32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成单后通过活动二维码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进入活动专属页面，在活动期间可直接点击活动页面的“礼包”领取对应的服务权益。活动期间每人只能参与1次。</w:t>
      </w:r>
    </w:p>
    <w:p>
      <w:pPr>
        <w:ind w:firstLine="640" w:firstLineChars="200"/>
        <w:rPr>
          <w:rFonts w:hint="default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礼包权益：</w:t>
      </w:r>
    </w:p>
    <w:tbl>
      <w:tblPr>
        <w:tblStyle w:val="2"/>
        <w:tblW w:w="74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5"/>
        <w:gridCol w:w="1515"/>
        <w:gridCol w:w="26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权益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领取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张数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单张有效期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1元购霸王茶姬10元代金券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1张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领取之日起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10日有效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1元购5元滴滴快车代金券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1张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领取之日起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10日有效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3元购优酷视频会员月卡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1张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领取之日起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10日有效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1元购蜻蜓FM超级会员月卡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1张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领取之日起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10日有效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满10-5充电服务抵用券（郑州，其他地市有覆盖可用）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2张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领取之日起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30日有效</w:t>
            </w:r>
          </w:p>
        </w:tc>
      </w:tr>
    </w:tbl>
    <w:p>
      <w:pPr>
        <w:ind w:left="420" w:leftChars="200" w:firstLine="321" w:firstLineChars="100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五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、权益有效期</w:t>
      </w:r>
    </w:p>
    <w:p>
      <w:pPr>
        <w:numPr>
          <w:ilvl w:val="0"/>
          <w:numId w:val="0"/>
        </w:num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请在有效期内使用，过期作废不再补发；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权益</w:t>
      </w:r>
      <w:r>
        <w:rPr>
          <w:rFonts w:hint="eastAsia" w:ascii="华文仿宋" w:hAnsi="华文仿宋" w:eastAsia="华文仿宋" w:cs="华文仿宋"/>
          <w:sz w:val="32"/>
          <w:szCs w:val="32"/>
        </w:rPr>
        <w:t>仅支持使用，不兑现，不换券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。</w:t>
      </w:r>
    </w:p>
    <w:p>
      <w:pPr>
        <w:spacing w:line="360" w:lineRule="auto"/>
        <w:ind w:firstLine="602" w:firstLineChars="200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、使用范围</w:t>
      </w:r>
    </w:p>
    <w:p>
      <w:pPr>
        <w:numPr>
          <w:ilvl w:val="0"/>
          <w:numId w:val="0"/>
        </w:num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一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请根据服务权益说明使用服务。</w:t>
      </w:r>
    </w:p>
    <w:p>
      <w:pPr>
        <w:numPr>
          <w:ilvl w:val="0"/>
          <w:numId w:val="0"/>
        </w:num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（二）充电服务商以兑换页面显示的商家为准。</w:t>
      </w:r>
    </w:p>
    <w:p>
      <w:pPr>
        <w:numPr>
          <w:ilvl w:val="0"/>
          <w:numId w:val="0"/>
        </w:numPr>
        <w:ind w:firstLine="720" w:firstLineChars="200"/>
        <w:rPr>
          <w:rFonts w:hint="default" w:ascii="华文仿宋" w:hAnsi="华文仿宋" w:eastAsia="华文仿宋" w:cs="华文仿宋"/>
          <w:sz w:val="36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sz w:val="36"/>
          <w:szCs w:val="36"/>
          <w:lang w:val="en-US" w:eastAsia="zh-CN"/>
        </w:rPr>
        <w:t>（四）该活动与“CC寻宝记-月享礼”不冲突。</w:t>
      </w:r>
    </w:p>
    <w:p>
      <w:pPr>
        <w:spacing w:line="360" w:lineRule="auto"/>
        <w:ind w:firstLine="600" w:firstLineChars="200"/>
        <w:jc w:val="righ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2026年4月9日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F58A8"/>
    <w:rsid w:val="0CF5735E"/>
    <w:rsid w:val="105B1CFA"/>
    <w:rsid w:val="11E240F5"/>
    <w:rsid w:val="195A63DE"/>
    <w:rsid w:val="1EBD09ED"/>
    <w:rsid w:val="29171040"/>
    <w:rsid w:val="2DFC6E05"/>
    <w:rsid w:val="368D666B"/>
    <w:rsid w:val="38176C95"/>
    <w:rsid w:val="3CBD1F63"/>
    <w:rsid w:val="3E014C8A"/>
    <w:rsid w:val="3EC0042F"/>
    <w:rsid w:val="42556000"/>
    <w:rsid w:val="46BA030F"/>
    <w:rsid w:val="58E5250D"/>
    <w:rsid w:val="59116E16"/>
    <w:rsid w:val="598D7098"/>
    <w:rsid w:val="5B9B09A3"/>
    <w:rsid w:val="5E4E3DB2"/>
    <w:rsid w:val="67C03BAB"/>
    <w:rsid w:val="69051FF6"/>
    <w:rsid w:val="7CE77E5A"/>
    <w:rsid w:val="7D6708F3"/>
    <w:rsid w:val="7DC80EF0"/>
    <w:rsid w:val="7EAE3AE7"/>
    <w:rsid w:val="7FF2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2026-03-04T08:24:00Z</dcterms:created>
  <dc:creator>Administrator</dc:creator>
  <cp:lastModifiedBy>张璇</cp:lastModifiedBy>
  <dcterms:modified xsi:type="dcterms:W3CDTF">2026-04-24T08:28:57Z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