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641EB" w14:textId="5FF97794" w:rsidR="00E769A9" w:rsidRDefault="00E0027D">
      <w:pPr>
        <w:jc w:val="center"/>
        <w:rPr>
          <w:rFonts w:ascii="方正大标宋_GBK" w:eastAsia="方正大标宋_GBK" w:hAnsi="方正大标宋_GBK" w:cs="方正大标宋_GBK" w:hint="eastAsia"/>
          <w:u w:val="none"/>
          <w:lang w:eastAsia="zh-CN"/>
        </w:rPr>
      </w:pPr>
      <w:r w:rsidRPr="00E0027D">
        <w:rPr>
          <w:rFonts w:ascii="宋体" w:hAnsi="宋体" w:hint="eastAsia"/>
          <w:u w:val="none"/>
          <w:lang w:eastAsia="zh-CN"/>
        </w:rPr>
        <w:t>青岛一键</w:t>
      </w:r>
      <w:proofErr w:type="gramStart"/>
      <w:r w:rsidRPr="00E0027D">
        <w:rPr>
          <w:rFonts w:ascii="宋体" w:hAnsi="宋体" w:hint="eastAsia"/>
          <w:u w:val="none"/>
          <w:lang w:eastAsia="zh-CN"/>
        </w:rPr>
        <w:t>保网络</w:t>
      </w:r>
      <w:proofErr w:type="gramEnd"/>
      <w:r w:rsidRPr="00E0027D">
        <w:rPr>
          <w:rFonts w:ascii="宋体" w:hAnsi="宋体" w:hint="eastAsia"/>
          <w:u w:val="none"/>
          <w:lang w:eastAsia="zh-CN"/>
        </w:rPr>
        <w:t>科技有限公司</w:t>
      </w:r>
    </w:p>
    <w:p w14:paraId="112B8334" w14:textId="77777777" w:rsidR="00E769A9" w:rsidRDefault="00000000">
      <w:pPr>
        <w:jc w:val="center"/>
        <w:rPr>
          <w:rFonts w:ascii="方正大标宋_GBK" w:eastAsia="方正大标宋_GBK" w:hAnsi="方正大标宋_GBK" w:cs="方正大标宋_GBK" w:hint="eastAsia"/>
          <w:u w:val="none"/>
          <w:lang w:eastAsia="zh-CN"/>
        </w:rPr>
      </w:pPr>
      <w:r>
        <w:rPr>
          <w:rFonts w:ascii="方正大标宋_GBK" w:eastAsia="方正大标宋_GBK" w:hAnsi="方正大标宋_GBK" w:cs="方正大标宋_GBK" w:hint="eastAsia"/>
          <w:u w:val="none"/>
          <w:lang w:eastAsia="zh-CN"/>
        </w:rPr>
        <w:t>推广员推广行为管理办法</w:t>
      </w:r>
    </w:p>
    <w:p w14:paraId="4D552986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5726C608" w14:textId="77777777" w:rsidR="00E769A9" w:rsidRDefault="00000000">
      <w:pPr>
        <w:jc w:val="center"/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目录</w:t>
      </w:r>
    </w:p>
    <w:p w14:paraId="0587FE45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第一章 总则</w:t>
      </w:r>
    </w:p>
    <w:p w14:paraId="4D325CFB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第二章 组织管理</w:t>
      </w:r>
    </w:p>
    <w:p w14:paraId="2025E0B4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第三章 推广管理</w:t>
      </w:r>
    </w:p>
    <w:p w14:paraId="682A12DC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第四章 奖惩</w:t>
      </w:r>
    </w:p>
    <w:p w14:paraId="312267FA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第一节 嘉奖</w:t>
      </w:r>
    </w:p>
    <w:p w14:paraId="0FFBA46F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第二节 罚则</w:t>
      </w:r>
    </w:p>
    <w:p w14:paraId="43DFFC28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第三节 实施规定</w:t>
      </w:r>
    </w:p>
    <w:p w14:paraId="02D96F77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第五章 附则</w:t>
      </w:r>
    </w:p>
    <w:p w14:paraId="6A95CF0B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附表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一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:推广员违规行为罚则</w:t>
      </w:r>
    </w:p>
    <w:p w14:paraId="1034B64A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5141DE78" w14:textId="77777777" w:rsidR="00E769A9" w:rsidRDefault="00000000">
      <w:pPr>
        <w:jc w:val="center"/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第一章 总则</w:t>
      </w:r>
    </w:p>
    <w:p w14:paraId="6700742A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第一条青岛一键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保网络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科技有限公司(以下简称公司)为了贯彻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全业务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品牌推广战略，建立完整的推广产品体系，对品牌进行统一规划和统一管理，完善合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规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管理体系，推动业务健康持续发展，提升品牌价值，特制定《青岛一键保网络科技有限公司推广员推广行为管理办法》(以下简称本办法)，明确推广员工作职责，规范推广行为。</w:t>
      </w:r>
    </w:p>
    <w:p w14:paraId="17754F8B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0A794AA3" w14:textId="2DE168F1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第二条推广员是指在本公司</w:t>
      </w:r>
      <w:r w:rsidR="00E0027D">
        <w:rPr>
          <w:rFonts w:ascii="方正仿宋_GB2312" w:eastAsia="方正仿宋_GB2312" w:hAnsi="方正仿宋_GB2312" w:cs="方正仿宋_GB2312" w:hint="eastAsia"/>
          <w:u w:val="none"/>
          <w:lang w:eastAsia="zh-CN"/>
        </w:rPr>
        <w:t>轻松e投</w:t>
      </w: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平台参与邀请好友加入推广的，与公司建立推广合作关系的所有人员。推广员的推广行为管理均依照本办法执行。</w:t>
      </w:r>
    </w:p>
    <w:p w14:paraId="6A30F919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73D12286" w14:textId="77777777" w:rsidR="00E769A9" w:rsidRDefault="00000000">
      <w:pPr>
        <w:jc w:val="center"/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第二章 组织管理</w:t>
      </w:r>
    </w:p>
    <w:p w14:paraId="392664D8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三条公司市场部负责品牌和产品宣传推广的归口管理，制定管理办法、活动策划、工作流程和实施细则，管理预算，监督品牌和产品的正确使用，主办或组织推广及表彰活动，培训和监督对外宣传工作，统一对外宣传口径。</w:t>
      </w:r>
    </w:p>
    <w:p w14:paraId="10F7772E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00A3E8D8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第四条推广员若使用公司标识、形象、产品图片等资料不符合公司要求，应立即纠正，损害公司形象及利益者，撤消使用授权并处罚，严重者追究法律责任。</w:t>
      </w:r>
    </w:p>
    <w:p w14:paraId="2B2864BC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lastRenderedPageBreak/>
        <w:t>第五条推广员须确保个人信息真实有效，收款信息准确完整，若更新信息导致不一致，需及时申请变更，因信息错位产生的损失由推广员自行承担。</w:t>
      </w:r>
    </w:p>
    <w:p w14:paraId="47AD57F7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第六条推广员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应接受并积极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学习公司培训、合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规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教育等，正确传达公司经营理念，保持良好形象。</w:t>
      </w:r>
    </w:p>
    <w:p w14:paraId="601471A3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0B5866B7" w14:textId="77777777" w:rsidR="00E769A9" w:rsidRDefault="00000000">
      <w:pPr>
        <w:numPr>
          <w:ilvl w:val="0"/>
          <w:numId w:val="1"/>
        </w:numPr>
        <w:jc w:val="center"/>
        <w:rPr>
          <w:rFonts w:ascii="方正仿宋_GB2312" w:eastAsia="方正仿宋_GB2312" w:hAnsi="方正仿宋_GB2312" w:cs="方正仿宋_GB2312" w:hint="eastAsia"/>
          <w:u w:val="none"/>
        </w:rPr>
      </w:pPr>
      <w:proofErr w:type="spellStart"/>
      <w:r>
        <w:rPr>
          <w:rFonts w:ascii="方正仿宋_GB2312" w:eastAsia="方正仿宋_GB2312" w:hAnsi="方正仿宋_GB2312" w:cs="方正仿宋_GB2312" w:hint="eastAsia"/>
          <w:u w:val="none"/>
        </w:rPr>
        <w:t>推广管理</w:t>
      </w:r>
      <w:proofErr w:type="spellEnd"/>
    </w:p>
    <w:p w14:paraId="59692E8E" w14:textId="77777777" w:rsidR="00E769A9" w:rsidRDefault="00E769A9">
      <w:pPr>
        <w:jc w:val="both"/>
        <w:rPr>
          <w:rFonts w:ascii="方正仿宋_GB2312" w:eastAsia="方正仿宋_GB2312" w:hAnsi="方正仿宋_GB2312" w:cs="方正仿宋_GB2312" w:hint="eastAsia"/>
          <w:u w:val="none"/>
        </w:rPr>
      </w:pPr>
    </w:p>
    <w:p w14:paraId="332BE0A4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第七条推广员须遵守法律法规和自律准则，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推买产品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的路径、推广官方产品宣传材料及官方产品宣传等，但不得进行产品销售，也不得有欺骗、强迫、诱导消费者的行为。</w:t>
      </w:r>
    </w:p>
    <w:p w14:paraId="3555D25D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第八条推广员可引荐符合资质人员销售产品，获取推广费;也可引导客户至官方产品宣讲会或公司客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服了解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产品信息。</w:t>
      </w:r>
    </w:p>
    <w:p w14:paraId="38740B02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第九条推广员不得发布不实、攻击性、有损公司形象言论。</w:t>
      </w:r>
    </w:p>
    <w:p w14:paraId="56D721AB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第十条遇客户纠纷，推广员应引导客户寻求公司相关部门处理，不得引导投诉或引发舆情。</w:t>
      </w:r>
    </w:p>
    <w:p w14:paraId="16338413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第十一条推广员应积极响应处理客户投诉建议，保障公司形象，维护推广活动的正常秩序。</w:t>
      </w:r>
    </w:p>
    <w:p w14:paraId="515E9668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第十二条推广员进行产品体验分享时应如实描述，不夸大，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不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误导。</w:t>
      </w:r>
    </w:p>
    <w:p w14:paraId="34BCF4E4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第十三条推广员应按公司流程申请、合理使用公司证照，不得擅自印刷、发放与个人岗位、身份不符的名片。</w:t>
      </w:r>
    </w:p>
    <w:p w14:paraId="500B91E3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第十四条推广员不得泄露客户隐私。</w:t>
      </w:r>
    </w:p>
    <w:p w14:paraId="66E8A11B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05797B61" w14:textId="77777777" w:rsidR="00E769A9" w:rsidRDefault="00000000">
      <w:pPr>
        <w:jc w:val="center"/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第四章 奖惩</w:t>
      </w:r>
    </w:p>
    <w:p w14:paraId="207EE14D" w14:textId="77777777" w:rsidR="00E769A9" w:rsidRDefault="00000000">
      <w:pPr>
        <w:jc w:val="center"/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第-节 嘉奖</w:t>
      </w:r>
    </w:p>
    <w:p w14:paraId="3E960F21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五条经公司审查认定属实，推广员有下列一项或多项事项，将予以适当嘉奖:为公司赢得荣誉、取得社会效益的事例或项目;热心参与公益活动，为树立公司形象、维护公司品牌做出较大贡献;整体业务品质优质，服务突出，为公司创造利润价值;其他特殊贡献。</w:t>
      </w:r>
    </w:p>
    <w:p w14:paraId="1DCF3BC2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323441FE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第十六条营销员有符合上述各项情形之一的，</w:t>
      </w:r>
    </w:p>
    <w:p w14:paraId="19D46FD0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(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一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)书面奖励;</w:t>
      </w:r>
    </w:p>
    <w:p w14:paraId="05D23D6E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(二)颁发奖牌、证书等:</w:t>
      </w:r>
    </w:p>
    <w:p w14:paraId="6D8B67A5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lastRenderedPageBreak/>
        <w:t>(三)颁发奖金;</w:t>
      </w:r>
    </w:p>
    <w:p w14:paraId="1814181C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(四)其他适当奖励。</w:t>
      </w:r>
    </w:p>
    <w:p w14:paraId="55EDA4B1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18D3EED3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第二节 罚则</w:t>
      </w:r>
    </w:p>
    <w:p w14:paraId="157DC3EF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第十七条推广员违规行为将根据《推广员违规行为罚则》扣分，并给予经济处罚、考核限制和处分处理。所有处罚结果将通报并计入推广</w:t>
      </w:r>
      <w:proofErr w:type="gramStart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员评价</w:t>
      </w:r>
      <w:proofErr w:type="gramEnd"/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系统。</w:t>
      </w:r>
    </w:p>
    <w:p w14:paraId="14D272E8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688EE1E8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第三节 实施规定</w:t>
      </w:r>
    </w:p>
    <w:p w14:paraId="4C7D60E4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第十八条推广员的违规行为分为四个等级:蓝</w:t>
      </w:r>
    </w:p>
    <w:p w14:paraId="00FADBFB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色、黄色、橙色和红色，根据行为的性质和严重程</w:t>
      </w:r>
    </w:p>
    <w:p w14:paraId="32D5D4CC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</w:rPr>
      </w:pPr>
      <w:proofErr w:type="spellStart"/>
      <w:r>
        <w:rPr>
          <w:rFonts w:ascii="方正仿宋_GB2312" w:eastAsia="方正仿宋_GB2312" w:hAnsi="方正仿宋_GB2312" w:cs="方正仿宋_GB2312" w:hint="eastAsia"/>
          <w:u w:val="none"/>
        </w:rPr>
        <w:t>度进行划分</w:t>
      </w:r>
      <w:proofErr w:type="spellEnd"/>
      <w:r>
        <w:rPr>
          <w:rFonts w:ascii="方正仿宋_GB2312" w:eastAsia="方正仿宋_GB2312" w:hAnsi="方正仿宋_GB2312" w:cs="方正仿宋_GB2312" w:hint="eastAsia"/>
          <w:u w:val="none"/>
        </w:rPr>
        <w:t>。</w:t>
      </w:r>
    </w:p>
    <w:p w14:paraId="50515AD2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</w:rPr>
      </w:pPr>
    </w:p>
    <w:p w14:paraId="5C15FEEB" w14:textId="77777777" w:rsidR="00E769A9" w:rsidRDefault="00000000">
      <w:pPr>
        <w:numPr>
          <w:ilvl w:val="0"/>
          <w:numId w:val="2"/>
        </w:num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各等级对应的处罚规则详见下表</w:t>
      </w:r>
    </w:p>
    <w:p w14:paraId="52E1709C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noProof/>
          <w:u w:val="none"/>
          <w:lang w:eastAsia="zh-CN"/>
        </w:rPr>
        <w:drawing>
          <wp:inline distT="0" distB="0" distL="114300" distR="114300" wp14:anchorId="330A8E05" wp14:editId="36F71E20">
            <wp:extent cx="5270500" cy="4110355"/>
            <wp:effectExtent l="0" t="0" r="8255" b="2540"/>
            <wp:docPr id="1" name="图片 1" descr="微信图片_2025-03-17_220233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3-17_220233_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F873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6CAD1D34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(二)针对上述处罚规则:</w:t>
      </w:r>
    </w:p>
    <w:p w14:paraId="48465464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处罚类型:是否并行视情节严重程度决定。为相关部门审核评定日期，有效期12个月，到期后清零。</w:t>
      </w:r>
    </w:p>
    <w:p w14:paraId="4D206DF3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7026D326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第十九条处罚规则由公司管理层及市场部专项小组审查、评定，风控部执行处罚决议。</w:t>
      </w:r>
    </w:p>
    <w:p w14:paraId="1C7F4AC6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5A644C0B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第五章 附则</w:t>
      </w:r>
    </w:p>
    <w:p w14:paraId="54C63216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第二十条本办法未尽事宜，由公司市场部修订。</w:t>
      </w:r>
    </w:p>
    <w:p w14:paraId="527C6C01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第二十一条本办法解释权属于本公司。</w:t>
      </w:r>
    </w:p>
    <w:p w14:paraId="0A483F6E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p w14:paraId="10B60301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u w:val="none"/>
          <w:lang w:eastAsia="zh-CN"/>
        </w:rPr>
        <w:t>附表一:推广员违规行为罚则</w:t>
      </w:r>
    </w:p>
    <w:p w14:paraId="319DFF00" w14:textId="77777777" w:rsidR="00E769A9" w:rsidRDefault="00000000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  <w:r>
        <w:rPr>
          <w:rFonts w:ascii="方正仿宋_GB2312" w:eastAsia="方正仿宋_GB2312" w:hAnsi="方正仿宋_GB2312" w:cs="方正仿宋_GB2312" w:hint="eastAsia"/>
          <w:noProof/>
          <w:u w:val="none"/>
          <w:lang w:eastAsia="zh-CN"/>
        </w:rPr>
        <w:lastRenderedPageBreak/>
        <w:drawing>
          <wp:inline distT="0" distB="0" distL="114300" distR="114300" wp14:anchorId="414B6FF7" wp14:editId="0613355E">
            <wp:extent cx="1569720" cy="8844280"/>
            <wp:effectExtent l="0" t="0" r="6350" b="7620"/>
            <wp:docPr id="3" name="图片 3" descr="微信图片_2025-03-17_221250_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-03-17_221250_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8156" w14:textId="77777777" w:rsidR="00E769A9" w:rsidRDefault="00E769A9">
      <w:pPr>
        <w:rPr>
          <w:rFonts w:ascii="方正仿宋_GB2312" w:eastAsia="方正仿宋_GB2312" w:hAnsi="方正仿宋_GB2312" w:cs="方正仿宋_GB2312" w:hint="eastAsia"/>
          <w:u w:val="none"/>
          <w:lang w:eastAsia="zh-CN"/>
        </w:rPr>
      </w:pPr>
    </w:p>
    <w:sectPr w:rsidR="00E76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43797" w14:textId="77777777" w:rsidR="00261CCD" w:rsidRDefault="00261CCD">
      <w:r>
        <w:separator/>
      </w:r>
    </w:p>
  </w:endnote>
  <w:endnote w:type="continuationSeparator" w:id="0">
    <w:p w14:paraId="29F52EFC" w14:textId="77777777" w:rsidR="00261CCD" w:rsidRDefault="00261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2178C9-C308-495E-9E85-448283F5D3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474BC4-B5AF-41DD-8D0C-97E8F807874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3D22FCC-8EE7-4FCC-A163-0A66A42F5A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24CEC1D-660B-43D5-A8B0-488852E80214}"/>
  </w:font>
  <w:font w:name="方正大标宋_GBK">
    <w:charset w:val="86"/>
    <w:family w:val="auto"/>
    <w:pitch w:val="default"/>
    <w:sig w:usb0="A00002BF" w:usb1="08CF7CFA" w:usb2="00000000" w:usb3="00000000" w:csb0="00040001" w:csb1="00000000"/>
    <w:embedRegular r:id="rId5" w:fontKey="{02BFED3E-A259-4396-931E-00C591699E84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6" w:subsetted="1" w:fontKey="{3D6BA5CF-80E1-44AF-84A1-3E43A32F11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DF0BA06-C063-40E8-B496-7DA6AAC3F0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67372" w14:textId="77777777" w:rsidR="00261CCD" w:rsidRDefault="00261CCD">
      <w:r>
        <w:separator/>
      </w:r>
    </w:p>
  </w:footnote>
  <w:footnote w:type="continuationSeparator" w:id="0">
    <w:p w14:paraId="76CD3D43" w14:textId="77777777" w:rsidR="00261CCD" w:rsidRDefault="00261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8F44"/>
    <w:multiLevelType w:val="singleLevel"/>
    <w:tmpl w:val="028F8F44"/>
    <w:lvl w:ilvl="0">
      <w:start w:val="3"/>
      <w:numFmt w:val="chineseCounting"/>
      <w:suff w:val="space"/>
      <w:lvlText w:val="第%1章"/>
      <w:lvlJc w:val="left"/>
      <w:rPr>
        <w:rFonts w:hint="eastAsia"/>
      </w:rPr>
    </w:lvl>
  </w:abstractNum>
  <w:abstractNum w:abstractNumId="1" w15:restartNumberingAfterBreak="0">
    <w:nsid w:val="58D7F567"/>
    <w:multiLevelType w:val="singleLevel"/>
    <w:tmpl w:val="58D7F567"/>
    <w:lvl w:ilvl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 w16cid:durableId="447940623">
    <w:abstractNumId w:val="0"/>
  </w:num>
  <w:num w:numId="2" w16cid:durableId="1169372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B5004A7"/>
    <w:rsid w:val="00261CCD"/>
    <w:rsid w:val="004C6814"/>
    <w:rsid w:val="00E0027D"/>
    <w:rsid w:val="00E01A81"/>
    <w:rsid w:val="00E769A9"/>
    <w:rsid w:val="189E49B2"/>
    <w:rsid w:val="6B50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5B2C8D"/>
  <w15:docId w15:val="{1383D922-5146-4FB6-AE88-15E41C09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宋体" w:hAnsi="Arial" w:cs="宋体"/>
      <w:snapToGrid w:val="0"/>
      <w:color w:val="000000"/>
      <w:sz w:val="28"/>
      <w:szCs w:val="28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1A81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01A81"/>
    <w:rPr>
      <w:rFonts w:ascii="Arial" w:eastAsia="宋体" w:hAnsi="Arial" w:cs="宋体"/>
      <w:snapToGrid w:val="0"/>
      <w:color w:val="000000"/>
      <w:sz w:val="18"/>
      <w:szCs w:val="18"/>
      <w:u w:val="single"/>
      <w:lang w:eastAsia="en-US"/>
    </w:rPr>
  </w:style>
  <w:style w:type="paragraph" w:styleId="a5">
    <w:name w:val="footer"/>
    <w:basedOn w:val="a"/>
    <w:link w:val="a6"/>
    <w:rsid w:val="00E01A8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01A81"/>
    <w:rPr>
      <w:rFonts w:ascii="Arial" w:eastAsia="宋体" w:hAnsi="Arial" w:cs="宋体"/>
      <w:snapToGrid w:val="0"/>
      <w:color w:val="000000"/>
      <w:sz w:val="18"/>
      <w:szCs w:val="18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726</Words>
  <Characters>756</Characters>
  <Application>Microsoft Office Word</Application>
  <DocSecurity>0</DocSecurity>
  <Lines>36</Lines>
  <Paragraphs>24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大龙骑士</dc:creator>
  <cp:lastModifiedBy>Lexi Song</cp:lastModifiedBy>
  <cp:revision>3</cp:revision>
  <dcterms:created xsi:type="dcterms:W3CDTF">2025-03-20T08:25:00Z</dcterms:created>
  <dcterms:modified xsi:type="dcterms:W3CDTF">2025-03-20T08:27:00Z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13A0E068D75E4579BA09C8F164A7391F_11</vt:lpwstr>
  </property>
  <property fmtid="{D5CDD505-2E9C-101B-9397-08002B2CF9AE}" pid="4" name="KSOTemplateDocerSaveRecord">
    <vt:lpwstr>eyJoZGlkIjoiYmY4MzQ3Njg1MmQ1OWUyOGU4ZDZkODg3MzczNzdmNzAiLCJ1c2VySWQiOiIyMzM3NzA4OTQifQ==</vt:lpwstr>
  </property>
</Properties>
</file>