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Theme="minorEastAsia" w:hAnsiTheme="minorEastAsia" w:eastAsiaTheme="minorEastAsia"/>
          <w:sz w:val="44"/>
          <w:szCs w:val="44"/>
          <w:lang w:eastAsia="zh-CN"/>
        </w:rPr>
      </w:pPr>
      <w:bookmarkStart w:id="0" w:name="OLE_LINK1"/>
      <w:bookmarkStart w:id="1" w:name="_Toc22494"/>
      <w:r>
        <w:rPr>
          <w:rFonts w:hint="eastAsia" w:asciiTheme="minorEastAsia" w:hAnsiTheme="minorEastAsia"/>
          <w:sz w:val="44"/>
          <w:szCs w:val="44"/>
          <w:lang w:val="en-US" w:eastAsia="zh-CN"/>
        </w:rPr>
        <w:t>充值记录</w:t>
      </w:r>
      <w:bookmarkEnd w:id="0"/>
      <w:r>
        <w:rPr>
          <w:rFonts w:hint="eastAsia" w:asciiTheme="minorEastAsia" w:hAnsiTheme="minorEastAsia"/>
          <w:sz w:val="44"/>
          <w:szCs w:val="44"/>
          <w:lang w:val="en-US" w:eastAsia="zh-CN"/>
        </w:rPr>
        <w:t>拆分详细设计</w:t>
      </w:r>
      <w:bookmarkEnd w:id="1"/>
    </w:p>
    <w:p>
      <w:pPr>
        <w:pStyle w:val="2"/>
        <w:numPr>
          <w:ilvl w:val="0"/>
          <w:numId w:val="1"/>
        </w:numPr>
        <w:ind w:left="360" w:leftChars="0" w:hanging="360" w:firstLineChars="0"/>
        <w:rPr>
          <w:rFonts w:asciiTheme="majorEastAsia" w:hAnsiTheme="majorEastAsia" w:eastAsiaTheme="majorEastAsia"/>
          <w:sz w:val="32"/>
          <w:szCs w:val="32"/>
        </w:rPr>
      </w:pPr>
      <w:bookmarkStart w:id="2" w:name="_Toc10029"/>
      <w:r>
        <w:rPr>
          <w:rFonts w:asciiTheme="majorEastAsia" w:hAnsiTheme="majorEastAsia" w:eastAsiaTheme="majorEastAsia"/>
          <w:sz w:val="32"/>
          <w:szCs w:val="32"/>
        </w:rPr>
        <w:t>业务需求概述</w:t>
      </w:r>
      <w:bookmarkEnd w:id="2"/>
    </w:p>
    <w:p>
      <w:pPr>
        <w:pStyle w:val="3"/>
        <w:numPr>
          <w:ilvl w:val="1"/>
          <w:numId w:val="2"/>
        </w:numPr>
        <w:ind w:left="567" w:leftChars="0" w:hanging="567" w:firstLineChars="0"/>
        <w:rPr>
          <w:rFonts w:hint="default" w:asciiTheme="majorEastAsia" w:hAnsiTheme="majorEastAsia" w:eastAsiaTheme="majorEastAsia"/>
          <w:sz w:val="28"/>
          <w:szCs w:val="28"/>
          <w:lang w:val="en-US" w:eastAsia="zh-CN"/>
        </w:rPr>
      </w:pPr>
      <w:r>
        <w:rPr>
          <w:rFonts w:hint="eastAsia" w:asciiTheme="majorEastAsia" w:hAnsiTheme="majorEastAsia"/>
          <w:sz w:val="28"/>
          <w:szCs w:val="28"/>
          <w:lang w:val="en-US" w:eastAsia="zh-CN"/>
        </w:rPr>
        <w:t>系统建设目标</w:t>
      </w:r>
    </w:p>
    <w:p>
      <w:pPr>
        <w:numPr>
          <w:ilvl w:val="0"/>
          <w:numId w:val="0"/>
        </w:numPr>
        <w:ind w:firstLine="420" w:firstLineChars="0"/>
        <w:rPr>
          <w:rFonts w:hint="eastAsia"/>
          <w:b w:val="0"/>
          <w:bCs w:val="0"/>
          <w:lang w:val="en-US" w:eastAsia="zh-CN"/>
        </w:rPr>
      </w:pPr>
      <w:r>
        <w:rPr>
          <w:rFonts w:hint="eastAsia"/>
          <w:b w:val="0"/>
          <w:bCs w:val="0"/>
          <w:lang w:val="en-US" w:eastAsia="zh-CN"/>
        </w:rPr>
        <w:t>在费用结算导入模板中新加一列字段为“是否含奖励”，如果填“是”则需要拆分，填“否”则不需要拆分，拆分比例按照55%正常支付金额，45%奖励金额，加起来总金额不变。(</w:t>
      </w:r>
      <w:r>
        <w:rPr>
          <w:rFonts w:hint="eastAsia"/>
          <w:b w:val="0"/>
          <w:bCs w:val="0"/>
          <w:color w:val="FF0000"/>
          <w:lang w:val="en-US" w:eastAsia="zh-CN"/>
        </w:rPr>
        <w:t>拆分比例暂定 比例不能相等</w:t>
      </w:r>
      <w:r>
        <w:rPr>
          <w:rFonts w:hint="eastAsia"/>
          <w:b w:val="0"/>
          <w:bCs w:val="0"/>
          <w:lang w:val="en-US" w:eastAsia="zh-CN"/>
        </w:rPr>
        <w:t>)</w:t>
      </w:r>
    </w:p>
    <w:p>
      <w:pPr>
        <w:numPr>
          <w:ilvl w:val="0"/>
          <w:numId w:val="0"/>
        </w:numPr>
        <w:ind w:firstLine="420" w:firstLineChars="0"/>
        <w:rPr>
          <w:rFonts w:hint="default"/>
          <w:lang w:val="en-US" w:eastAsia="zh-CN"/>
        </w:rPr>
      </w:pPr>
      <w:r>
        <w:rPr>
          <w:rFonts w:hint="eastAsia"/>
          <w:b w:val="0"/>
          <w:bCs w:val="0"/>
          <w:lang w:val="en-US" w:eastAsia="zh-CN"/>
        </w:rPr>
        <w:t>在支付时添加一个支付按钮，当审核状态为审核通过时，启动支付按钮；还需要添加支付结束按钮。</w:t>
      </w:r>
    </w:p>
    <w:p>
      <w:pPr>
        <w:pStyle w:val="3"/>
        <w:numPr>
          <w:ilvl w:val="1"/>
          <w:numId w:val="2"/>
        </w:numPr>
        <w:ind w:left="567" w:leftChars="0" w:hanging="567" w:firstLineChars="0"/>
        <w:rPr>
          <w:rFonts w:hint="default"/>
          <w:lang w:val="en-US" w:eastAsia="zh-CN"/>
        </w:rPr>
      </w:pPr>
      <w:r>
        <w:rPr>
          <w:rFonts w:hint="eastAsia" w:asciiTheme="majorEastAsia" w:hAnsiTheme="majorEastAsia"/>
          <w:sz w:val="28"/>
          <w:szCs w:val="28"/>
          <w:lang w:val="en-US" w:eastAsia="zh-CN"/>
        </w:rPr>
        <w:t>业务场景</w:t>
      </w:r>
    </w:p>
    <w:p>
      <w:pPr>
        <w:ind w:firstLine="420" w:firstLineChars="0"/>
      </w:pPr>
      <w:r>
        <w:t>由于新车和非车结算单的保费金额较大，导致生成充值记录后付款单笔金额较高。</w:t>
      </w:r>
    </w:p>
    <w:p>
      <w:pPr>
        <w:ind w:firstLine="420" w:firstLineChars="0"/>
        <w:rPr>
          <w:rFonts w:hint="eastAsia" w:eastAsiaTheme="minorEastAsia"/>
          <w:lang w:eastAsia="zh-CN"/>
        </w:rPr>
      </w:pPr>
      <w:r>
        <w:rPr>
          <w:rFonts w:hint="eastAsia"/>
          <w:lang w:val="en-US" w:eastAsia="zh-CN"/>
        </w:rPr>
        <w:t>开始/结束支付：</w:t>
      </w:r>
      <w:r>
        <w:rPr>
          <w:rFonts w:hint="eastAsia"/>
        </w:rPr>
        <w:t>最终使用混合支付的时候，只有用到1-2个公司进行付款</w:t>
      </w:r>
      <w:r>
        <w:rPr>
          <w:rFonts w:hint="eastAsia"/>
          <w:lang w:eastAsia="zh-CN"/>
        </w:rPr>
        <w:t>，去查这个公司的今天充值记录，发现是随机的姓名，而不是50条连续张三，50条连续李四</w:t>
      </w:r>
    </w:p>
    <w:p>
      <w:pPr>
        <w:pStyle w:val="2"/>
        <w:numPr>
          <w:ilvl w:val="0"/>
          <w:numId w:val="1"/>
        </w:numPr>
        <w:ind w:left="360" w:leftChars="0" w:hanging="360" w:firstLineChars="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功能分析</w:t>
      </w:r>
    </w:p>
    <w:p>
      <w:pPr>
        <w:pStyle w:val="3"/>
        <w:numPr>
          <w:ilvl w:val="1"/>
          <w:numId w:val="3"/>
        </w:numPr>
        <w:ind w:left="567" w:leftChars="0" w:hanging="567" w:firstLineChars="0"/>
        <w:rPr>
          <w:rFonts w:hint="default" w:asciiTheme="majorEastAsia" w:hAnsiTheme="majorEastAsia" w:eastAsiaTheme="majorEastAsia"/>
          <w:sz w:val="28"/>
          <w:szCs w:val="28"/>
          <w:lang w:val="en-US" w:eastAsia="zh-CN"/>
        </w:rPr>
      </w:pPr>
      <w:bookmarkStart w:id="3" w:name="_Toc16048"/>
      <w:r>
        <w:rPr>
          <w:rFonts w:hint="eastAsia" w:asciiTheme="majorEastAsia" w:hAnsiTheme="majorEastAsia"/>
          <w:sz w:val="28"/>
          <w:szCs w:val="28"/>
          <w:lang w:val="en-US" w:eastAsia="zh-CN"/>
        </w:rPr>
        <w:t>结算单导入</w:t>
      </w:r>
      <w:bookmarkEnd w:id="3"/>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程序描述</w:t>
      </w:r>
    </w:p>
    <w:p>
      <w:pPr>
        <w:ind w:firstLine="42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目录】：</w:t>
      </w:r>
      <w:r>
        <w:rPr>
          <w:rFonts w:hint="eastAsia" w:cs="新宋体" w:asciiTheme="minorEastAsia" w:hAnsiTheme="minorEastAsia"/>
          <w:kern w:val="0"/>
          <w:szCs w:val="21"/>
        </w:rPr>
        <w:t>SettlementImport</w:t>
      </w:r>
    </w:p>
    <w:p>
      <w:pPr>
        <w:ind w:firstLine="420"/>
        <w:rPr>
          <w:rFonts w:asciiTheme="minorEastAsia" w:hAnsiTheme="minorEastAsia"/>
          <w:szCs w:val="21"/>
        </w:rPr>
      </w:pPr>
      <w:r>
        <w:rPr>
          <w:rFonts w:asciiTheme="minorEastAsia" w:hAnsiTheme="minorEastAsia"/>
          <w:szCs w:val="21"/>
        </w:rPr>
        <w:t>【文件】：</w:t>
      </w:r>
      <w:r>
        <w:rPr>
          <w:rFonts w:hint="eastAsia" w:cs="新宋体" w:asciiTheme="minorEastAsia" w:hAnsiTheme="minorEastAsia"/>
          <w:kern w:val="0"/>
          <w:szCs w:val="21"/>
        </w:rPr>
        <w:t>SettlementImportController</w:t>
      </w:r>
    </w:p>
    <w:p>
      <w:pPr>
        <w:ind w:firstLine="420"/>
        <w:rPr>
          <w:rFonts w:hint="eastAsia" w:asciiTheme="minorEastAsia" w:hAnsiTheme="minorEastAsia" w:eastAsiaTheme="minorEastAsia"/>
          <w:lang w:eastAsia="zh-CN"/>
        </w:rPr>
      </w:pPr>
      <w:r>
        <w:rPr>
          <w:rFonts w:asciiTheme="minorEastAsia" w:hAnsiTheme="minorEastAsia"/>
          <w:szCs w:val="21"/>
        </w:rPr>
        <w:t>【界面层】：</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lang w:val="en-US" w:eastAsia="zh-CN"/>
        </w:rPr>
        <w:t>/</w:t>
      </w:r>
      <w:r>
        <w:rPr>
          <w:rFonts w:asciiTheme="minorEastAsia" w:hAnsiTheme="minorEastAsia"/>
          <w:szCs w:val="21"/>
        </w:rPr>
        <w:t>Views/</w:t>
      </w:r>
      <w:r>
        <w:rPr>
          <w:rFonts w:hint="eastAsia" w:cs="新宋体" w:asciiTheme="minorEastAsia" w:hAnsiTheme="minorEastAsia"/>
          <w:kern w:val="0"/>
          <w:szCs w:val="21"/>
        </w:rPr>
        <w:t>SettlementImport</w:t>
      </w:r>
      <w:r>
        <w:rPr>
          <w:rFonts w:asciiTheme="minorEastAsia" w:hAnsiTheme="minorEastAsia"/>
          <w:szCs w:val="21"/>
        </w:rPr>
        <w:t>/</w:t>
      </w:r>
      <w:r>
        <w:rPr>
          <w:rFonts w:hint="eastAsia" w:cs="新宋体" w:asciiTheme="minorEastAsia" w:hAnsiTheme="minorEastAsia"/>
          <w:kern w:val="0"/>
          <w:szCs w:val="21"/>
          <w:lang w:val="en-US" w:eastAsia="zh-CN"/>
        </w:rPr>
        <w:t>Index</w:t>
      </w:r>
    </w:p>
    <w:p>
      <w:pPr>
        <w:ind w:firstLine="420"/>
        <w:rPr>
          <w:rFonts w:hint="default"/>
          <w:lang w:val="en-US" w:eastAsia="zh-CN"/>
        </w:rPr>
      </w:pPr>
      <w:r>
        <w:rPr>
          <w:rFonts w:asciiTheme="minorEastAsia" w:hAnsiTheme="minorEastAsia"/>
          <w:szCs w:val="21"/>
        </w:rPr>
        <w:t>【逻辑层】：</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lang w:val="en-US" w:eastAsia="zh-CN"/>
        </w:rPr>
        <w:t>/</w:t>
      </w:r>
      <w:r>
        <w:rPr>
          <w:rFonts w:hint="eastAsia" w:asciiTheme="minorEastAsia" w:hAnsiTheme="minorEastAsia"/>
          <w:szCs w:val="21"/>
        </w:rPr>
        <w:t>SettlementImport</w:t>
      </w:r>
      <w:r>
        <w:rPr>
          <w:rFonts w:asciiTheme="minorEastAsia" w:hAnsiTheme="minorEastAsia"/>
          <w:szCs w:val="21"/>
        </w:rPr>
        <w:t>/</w:t>
      </w:r>
      <w:r>
        <w:rPr>
          <w:rFonts w:hint="eastAsia" w:cs="新宋体" w:asciiTheme="minorEastAsia" w:hAnsiTheme="minorEastAsia"/>
          <w:kern w:val="0"/>
          <w:szCs w:val="21"/>
        </w:rPr>
        <w:t>SettlementImportController</w:t>
      </w: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bookmarkStart w:id="4" w:name="_Toc31296"/>
      <w:r>
        <w:rPr>
          <w:rFonts w:hint="eastAsia" w:asciiTheme="majorEastAsia" w:hAnsiTheme="majorEastAsia" w:eastAsiaTheme="majorEastAsia" w:cstheme="majorEastAsia"/>
          <w:b w:val="0"/>
          <w:bCs/>
          <w:sz w:val="28"/>
          <w:szCs w:val="28"/>
          <w:lang w:val="en-US" w:eastAsia="zh-CN"/>
        </w:rPr>
        <w:t>界面设计</w:t>
      </w:r>
      <w:bookmarkEnd w:id="4"/>
    </w:p>
    <w:p>
      <w:pPr>
        <w:rPr>
          <w:rFonts w:hint="default" w:eastAsiaTheme="minorEastAsia"/>
          <w:lang w:val="en-US" w:eastAsia="zh-CN"/>
        </w:rPr>
      </w:pPr>
      <w:r>
        <w:drawing>
          <wp:inline distT="0" distB="0" distL="114300" distR="114300">
            <wp:extent cx="5267325" cy="1012190"/>
            <wp:effectExtent l="0" t="0" r="9525" b="165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67325" cy="1012190"/>
                    </a:xfrm>
                    <a:prstGeom prst="rect">
                      <a:avLst/>
                    </a:prstGeom>
                    <a:noFill/>
                    <a:ln>
                      <a:noFill/>
                    </a:ln>
                  </pic:spPr>
                </pic:pic>
              </a:graphicData>
            </a:graphic>
          </wp:inline>
        </w:drawing>
      </w:r>
    </w:p>
    <w:p>
      <w:pPr>
        <w:pStyle w:val="8"/>
        <w:jc w:val="center"/>
      </w:pPr>
      <w:r>
        <w:t xml:space="preserve">图 </w:t>
      </w:r>
      <w:r>
        <w:fldChar w:fldCharType="begin"/>
      </w:r>
      <w:r>
        <w:instrText xml:space="preserve"> SEQ 图 \* ARABIC </w:instrText>
      </w:r>
      <w:r>
        <w:fldChar w:fldCharType="separate"/>
      </w:r>
      <w:r>
        <w:t>1</w:t>
      </w:r>
      <w:r>
        <w:fldChar w:fldCharType="end"/>
      </w:r>
    </w:p>
    <w:p>
      <w:pPr>
        <w:rPr>
          <w:rFonts w:hint="eastAsia" w:eastAsiaTheme="minorEastAsia"/>
          <w:lang w:val="en-US" w:eastAsia="zh-CN"/>
        </w:rPr>
      </w:pPr>
      <w:r>
        <w:drawing>
          <wp:inline distT="0" distB="0" distL="114300" distR="114300">
            <wp:extent cx="5266690" cy="2320925"/>
            <wp:effectExtent l="0" t="0" r="10160" b="317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5"/>
                    <a:stretch>
                      <a:fillRect/>
                    </a:stretch>
                  </pic:blipFill>
                  <pic:spPr>
                    <a:xfrm>
                      <a:off x="0" y="0"/>
                      <a:ext cx="5266690" cy="2320925"/>
                    </a:xfrm>
                    <a:prstGeom prst="rect">
                      <a:avLst/>
                    </a:prstGeom>
                    <a:noFill/>
                    <a:ln>
                      <a:noFill/>
                    </a:ln>
                  </pic:spPr>
                </pic:pic>
              </a:graphicData>
            </a:graphic>
          </wp:inline>
        </w:drawing>
      </w:r>
    </w:p>
    <w:p>
      <w:pPr>
        <w:pStyle w:val="8"/>
        <w:jc w:val="center"/>
      </w:pPr>
      <w:r>
        <w:t xml:space="preserve">图 </w:t>
      </w:r>
      <w:r>
        <w:fldChar w:fldCharType="begin"/>
      </w:r>
      <w:r>
        <w:instrText xml:space="preserve"> SEQ 图 \* ARABIC </w:instrText>
      </w:r>
      <w:r>
        <w:fldChar w:fldCharType="separate"/>
      </w:r>
      <w:r>
        <w:t>2</w:t>
      </w:r>
      <w:r>
        <w:fldChar w:fldCharType="end"/>
      </w: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输入输出</w:t>
      </w:r>
    </w:p>
    <w:tbl>
      <w:tblPr>
        <w:tblStyle w:val="13"/>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950"/>
        <w:gridCol w:w="996"/>
        <w:gridCol w:w="2381"/>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shd w:val="clear" w:color="auto" w:fill="F4B083"/>
          </w:tcPr>
          <w:p>
            <w:pPr>
              <w:jc w:val="center"/>
              <w:rPr>
                <w:rFonts w:ascii="Times New Roman" w:hAnsi="Times New Roman" w:eastAsia="宋体" w:cs="Times New Roman"/>
                <w:b/>
                <w:kern w:val="0"/>
                <w:sz w:val="18"/>
                <w:szCs w:val="18"/>
              </w:rPr>
            </w:pPr>
            <w:r>
              <w:rPr>
                <w:rFonts w:hint="eastAsia" w:ascii="Times New Roman" w:hAnsi="Times New Roman" w:eastAsia="宋体" w:cs="Times New Roman"/>
                <w:b/>
                <w:kern w:val="0"/>
                <w:sz w:val="18"/>
                <w:szCs w:val="18"/>
              </w:rPr>
              <w:t>名称</w:t>
            </w:r>
          </w:p>
        </w:tc>
        <w:tc>
          <w:tcPr>
            <w:tcW w:w="950" w:type="dxa"/>
            <w:shd w:val="clear" w:color="auto" w:fill="F4B083"/>
          </w:tcPr>
          <w:p>
            <w:pPr>
              <w:jc w:val="center"/>
              <w:rPr>
                <w:rFonts w:ascii="Times New Roman" w:hAnsi="Times New Roman" w:eastAsia="宋体" w:cs="Times New Roman"/>
                <w:b/>
                <w:kern w:val="0"/>
                <w:sz w:val="18"/>
                <w:szCs w:val="18"/>
              </w:rPr>
            </w:pPr>
            <w:r>
              <w:rPr>
                <w:rFonts w:hint="eastAsia" w:ascii="Times New Roman" w:hAnsi="Times New Roman" w:eastAsia="宋体" w:cs="Times New Roman"/>
                <w:b/>
                <w:kern w:val="0"/>
                <w:sz w:val="18"/>
                <w:szCs w:val="18"/>
              </w:rPr>
              <w:t>约束</w:t>
            </w:r>
          </w:p>
        </w:tc>
        <w:tc>
          <w:tcPr>
            <w:tcW w:w="996" w:type="dxa"/>
            <w:shd w:val="clear" w:color="auto" w:fill="F4B083"/>
          </w:tcPr>
          <w:p>
            <w:pPr>
              <w:jc w:val="center"/>
              <w:rPr>
                <w:rFonts w:ascii="Times New Roman" w:hAnsi="Times New Roman" w:eastAsia="宋体" w:cs="Times New Roman"/>
                <w:b/>
                <w:kern w:val="0"/>
                <w:sz w:val="18"/>
                <w:szCs w:val="18"/>
              </w:rPr>
            </w:pPr>
            <w:r>
              <w:rPr>
                <w:rFonts w:hint="eastAsia" w:ascii="Times New Roman" w:hAnsi="Times New Roman" w:eastAsia="宋体" w:cs="Times New Roman"/>
                <w:b/>
                <w:kern w:val="0"/>
                <w:sz w:val="18"/>
                <w:szCs w:val="18"/>
              </w:rPr>
              <w:t>格式</w:t>
            </w:r>
          </w:p>
        </w:tc>
        <w:tc>
          <w:tcPr>
            <w:tcW w:w="2381" w:type="dxa"/>
            <w:shd w:val="clear" w:color="auto" w:fill="F4B083"/>
          </w:tcPr>
          <w:p>
            <w:pPr>
              <w:jc w:val="center"/>
              <w:rPr>
                <w:rFonts w:ascii="Times New Roman" w:hAnsi="Times New Roman" w:eastAsia="宋体" w:cs="Times New Roman"/>
                <w:b/>
                <w:kern w:val="0"/>
                <w:sz w:val="18"/>
                <w:szCs w:val="18"/>
              </w:rPr>
            </w:pPr>
            <w:r>
              <w:rPr>
                <w:rFonts w:hint="eastAsia" w:ascii="Times New Roman" w:hAnsi="Times New Roman" w:eastAsia="宋体" w:cs="Times New Roman"/>
                <w:b/>
                <w:kern w:val="0"/>
                <w:sz w:val="18"/>
                <w:szCs w:val="18"/>
              </w:rPr>
              <w:t>默认值</w:t>
            </w:r>
          </w:p>
        </w:tc>
        <w:tc>
          <w:tcPr>
            <w:tcW w:w="2935" w:type="dxa"/>
            <w:shd w:val="clear" w:color="auto" w:fill="F4B083"/>
          </w:tcPr>
          <w:p>
            <w:pPr>
              <w:jc w:val="center"/>
              <w:rPr>
                <w:rFonts w:ascii="Times New Roman" w:hAnsi="Times New Roman" w:eastAsia="宋体" w:cs="Times New Roman"/>
                <w:b/>
                <w:kern w:val="0"/>
                <w:sz w:val="18"/>
                <w:szCs w:val="18"/>
              </w:rPr>
            </w:pPr>
            <w:r>
              <w:rPr>
                <w:rFonts w:hint="eastAsia" w:ascii="Times New Roman" w:hAnsi="Times New Roman" w:eastAsia="宋体" w:cs="Times New Roman"/>
                <w:b/>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其它模板字段...</w:t>
            </w:r>
          </w:p>
        </w:tc>
        <w:tc>
          <w:tcPr>
            <w:tcW w:w="950"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w:t>
            </w:r>
          </w:p>
        </w:tc>
        <w:tc>
          <w:tcPr>
            <w:tcW w:w="996"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w:t>
            </w:r>
          </w:p>
        </w:tc>
        <w:tc>
          <w:tcPr>
            <w:tcW w:w="2381"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w:t>
            </w:r>
          </w:p>
        </w:tc>
        <w:tc>
          <w:tcPr>
            <w:tcW w:w="2935"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tcPr>
          <w:p>
            <w:pP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是否含奖励</w:t>
            </w:r>
          </w:p>
        </w:tc>
        <w:tc>
          <w:tcPr>
            <w:tcW w:w="950" w:type="dxa"/>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非必填</w:t>
            </w:r>
          </w:p>
        </w:tc>
        <w:tc>
          <w:tcPr>
            <w:tcW w:w="996" w:type="dxa"/>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S</w:t>
            </w:r>
            <w:r>
              <w:rPr>
                <w:rFonts w:hint="eastAsia" w:ascii="Times New Roman" w:hAnsi="Times New Roman" w:eastAsia="宋体" w:cs="Times New Roman"/>
                <w:kern w:val="0"/>
                <w:sz w:val="20"/>
                <w:szCs w:val="20"/>
              </w:rPr>
              <w:t>tring</w:t>
            </w:r>
          </w:p>
        </w:tc>
        <w:tc>
          <w:tcPr>
            <w:tcW w:w="2381"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False</w:t>
            </w:r>
          </w:p>
        </w:tc>
        <w:tc>
          <w:tcPr>
            <w:tcW w:w="2935" w:type="dxa"/>
          </w:tcPr>
          <w:p>
            <w:pPr>
              <w:rPr>
                <w:rFonts w:ascii="Times New Roman" w:hAnsi="Times New Roman"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93"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奖励比例</w:t>
            </w:r>
          </w:p>
        </w:tc>
        <w:tc>
          <w:tcPr>
            <w:tcW w:w="950" w:type="dxa"/>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非必填</w:t>
            </w:r>
          </w:p>
        </w:tc>
        <w:tc>
          <w:tcPr>
            <w:tcW w:w="996" w:type="dxa"/>
          </w:tcPr>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S</w:t>
            </w:r>
            <w:r>
              <w:rPr>
                <w:rFonts w:hint="eastAsia" w:ascii="Times New Roman" w:hAnsi="Times New Roman" w:eastAsia="宋体" w:cs="Times New Roman"/>
                <w:kern w:val="0"/>
                <w:sz w:val="20"/>
                <w:szCs w:val="20"/>
              </w:rPr>
              <w:t>tring</w:t>
            </w:r>
          </w:p>
        </w:tc>
        <w:tc>
          <w:tcPr>
            <w:tcW w:w="2381" w:type="dxa"/>
          </w:tcPr>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45%</w:t>
            </w:r>
          </w:p>
        </w:tc>
        <w:tc>
          <w:tcPr>
            <w:tcW w:w="2935" w:type="dxa"/>
          </w:tcPr>
          <w:p>
            <w:pP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当</w:t>
            </w:r>
            <w:r>
              <w:rPr>
                <w:rFonts w:hint="default"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en-US" w:eastAsia="zh-CN"/>
              </w:rPr>
              <w:t>是否含奖励</w:t>
            </w:r>
            <w:r>
              <w:rPr>
                <w:rFonts w:hint="default"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en-US" w:eastAsia="zh-CN"/>
              </w:rPr>
              <w:t>为True时</w:t>
            </w:r>
          </w:p>
          <w:p>
            <w:pP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填写奖励比例，不填写默认45%</w:t>
            </w:r>
          </w:p>
        </w:tc>
      </w:tr>
    </w:tbl>
    <w:p>
      <w:pPr>
        <w:numPr>
          <w:ilvl w:val="0"/>
          <w:numId w:val="0"/>
        </w:numPr>
        <w:ind w:leftChars="200"/>
        <w:rPr>
          <w:rFonts w:hint="default"/>
          <w:lang w:val="en-US" w:eastAsia="zh-CN"/>
        </w:rPr>
      </w:pP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流程处理</w:t>
      </w:r>
    </w:p>
    <w:p>
      <w:pPr>
        <w:numPr>
          <w:ilvl w:val="0"/>
          <w:numId w:val="4"/>
        </w:numPr>
        <w:ind w:left="0" w:leftChars="0" w:firstLine="420" w:firstLineChars="200"/>
        <w:rPr>
          <w:rFonts w:hint="eastAsia"/>
          <w:lang w:val="en-US" w:eastAsia="zh-CN"/>
        </w:rPr>
      </w:pPr>
      <w:r>
        <w:rPr>
          <w:rFonts w:hint="eastAsia"/>
          <w:lang w:val="en-US" w:eastAsia="zh-CN"/>
        </w:rPr>
        <w:t>导入模板新增</w:t>
      </w:r>
      <w:r>
        <w:rPr>
          <w:rFonts w:hint="default"/>
          <w:lang w:val="en-US" w:eastAsia="zh-CN"/>
        </w:rPr>
        <w:t>”</w:t>
      </w:r>
      <w:r>
        <w:rPr>
          <w:rFonts w:hint="eastAsia"/>
          <w:lang w:val="en-US" w:eastAsia="zh-CN"/>
        </w:rPr>
        <w:t>是否含奖励</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奖励比例</w:t>
      </w:r>
      <w:r>
        <w:rPr>
          <w:rFonts w:hint="default"/>
          <w:lang w:val="en-US" w:eastAsia="zh-CN"/>
        </w:rPr>
        <w:t>”</w:t>
      </w:r>
      <w:r>
        <w:rPr>
          <w:rFonts w:hint="eastAsia"/>
          <w:lang w:val="en-US" w:eastAsia="zh-CN"/>
        </w:rPr>
        <w:t>字段。</w:t>
      </w:r>
    </w:p>
    <w:p>
      <w:pPr>
        <w:numPr>
          <w:ilvl w:val="0"/>
          <w:numId w:val="4"/>
        </w:numPr>
        <w:ind w:left="0" w:leftChars="0" w:firstLine="420" w:firstLineChars="200"/>
        <w:rPr>
          <w:rFonts w:hint="eastAsia"/>
          <w:lang w:val="en-US" w:eastAsia="zh-CN"/>
        </w:rPr>
      </w:pPr>
      <w:r>
        <w:rPr>
          <w:rFonts w:hint="eastAsia"/>
          <w:lang w:val="en-US" w:eastAsia="zh-CN"/>
        </w:rPr>
        <w:t>生成导入数据：载入数据后对数据进行验证，校验成功后将数据保存到导入日志表(</w:t>
      </w:r>
      <w:r>
        <w:rPr>
          <w:rFonts w:hint="eastAsia" w:ascii="新宋体" w:hAnsi="新宋体" w:eastAsia="新宋体"/>
          <w:color w:val="000000"/>
          <w:sz w:val="19"/>
          <w:szCs w:val="24"/>
          <w:highlight w:val="white"/>
        </w:rPr>
        <w:t>BOExpenseSettlementLog</w:t>
      </w:r>
      <w:r>
        <w:rPr>
          <w:rFonts w:hint="eastAsia"/>
          <w:lang w:val="en-US" w:eastAsia="zh-CN"/>
        </w:rPr>
        <w:t>)，导入日志表新增字段见2.5.a。导入日志列表新增</w:t>
      </w:r>
      <w:r>
        <w:rPr>
          <w:rFonts w:hint="default"/>
          <w:lang w:val="en-US" w:eastAsia="zh-CN"/>
        </w:rPr>
        <w:t>”</w:t>
      </w:r>
      <w:r>
        <w:rPr>
          <w:rFonts w:hint="eastAsia"/>
          <w:lang w:val="en-US" w:eastAsia="zh-CN"/>
        </w:rPr>
        <w:t>是否含奖励</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奖励比例</w:t>
      </w:r>
      <w:r>
        <w:rPr>
          <w:rFonts w:hint="default"/>
          <w:lang w:val="en-US" w:eastAsia="zh-CN"/>
        </w:rPr>
        <w:t>”</w:t>
      </w:r>
      <w:r>
        <w:rPr>
          <w:rFonts w:hint="eastAsia"/>
          <w:lang w:val="en-US" w:eastAsia="zh-CN"/>
        </w:rPr>
        <w:t>列，存放导入时填写的是否含奖励字段，见图1。</w:t>
      </w:r>
    </w:p>
    <w:p>
      <w:pPr>
        <w:numPr>
          <w:ilvl w:val="0"/>
          <w:numId w:val="4"/>
        </w:numPr>
        <w:ind w:left="0" w:leftChars="0" w:firstLine="420" w:firstLineChars="200"/>
        <w:rPr>
          <w:rFonts w:hint="eastAsia"/>
          <w:lang w:val="en-US" w:eastAsia="zh-CN"/>
        </w:rPr>
      </w:pPr>
      <w:r>
        <w:rPr>
          <w:rFonts w:hint="eastAsia"/>
          <w:lang w:val="en-US" w:eastAsia="zh-CN"/>
        </w:rPr>
        <w:t>生成结算单数据：通过导入日志表数据进行费用结算单生成。数据保存成功后根据</w:t>
      </w:r>
      <w:r>
        <w:rPr>
          <w:rFonts w:hint="default"/>
          <w:lang w:val="en-US" w:eastAsia="zh-CN"/>
        </w:rPr>
        <w:t>”</w:t>
      </w:r>
      <w:r>
        <w:rPr>
          <w:rFonts w:hint="eastAsia"/>
          <w:lang w:val="en-US" w:eastAsia="zh-CN"/>
        </w:rPr>
        <w:t>是否含奖励</w:t>
      </w:r>
      <w:r>
        <w:rPr>
          <w:rFonts w:hint="default"/>
          <w:lang w:val="en-US" w:eastAsia="zh-CN"/>
        </w:rPr>
        <w:t>”</w:t>
      </w:r>
      <w:r>
        <w:rPr>
          <w:rFonts w:hint="eastAsia"/>
          <w:lang w:val="en-US" w:eastAsia="zh-CN"/>
        </w:rPr>
        <w:t>字段和</w:t>
      </w:r>
      <w:r>
        <w:rPr>
          <w:rFonts w:hint="default"/>
          <w:lang w:val="en-US" w:eastAsia="zh-CN"/>
        </w:rPr>
        <w:t>”</w:t>
      </w:r>
      <w:r>
        <w:rPr>
          <w:rFonts w:hint="eastAsia"/>
          <w:lang w:val="en-US" w:eastAsia="zh-CN"/>
        </w:rPr>
        <w:t>奖励比例</w:t>
      </w:r>
      <w:r>
        <w:rPr>
          <w:rFonts w:hint="default"/>
          <w:lang w:val="en-US" w:eastAsia="zh-CN"/>
        </w:rPr>
        <w:t>”</w:t>
      </w:r>
      <w:r>
        <w:rPr>
          <w:rFonts w:hint="eastAsia"/>
          <w:lang w:val="en-US" w:eastAsia="zh-CN"/>
        </w:rPr>
        <w:t>字段对相应结算单进行标注并拆分，</w:t>
      </w:r>
      <w:r>
        <w:rPr>
          <w:rFonts w:hint="eastAsia"/>
          <w:color w:val="FF0000"/>
          <w:lang w:val="en-US" w:eastAsia="zh-CN"/>
        </w:rPr>
        <w:t>将应结费用按奖励比例拆分成费用额和附加费用额</w:t>
      </w:r>
      <w:r>
        <w:rPr>
          <w:rFonts w:hint="eastAsia"/>
          <w:lang w:val="en-US" w:eastAsia="zh-CN"/>
        </w:rPr>
        <w:t>。是否含奖励字段展示到结算单查询页面，见图2。</w:t>
      </w:r>
    </w:p>
    <w:p>
      <w:pPr>
        <w:numPr>
          <w:ilvl w:val="0"/>
          <w:numId w:val="0"/>
        </w:numPr>
        <w:rPr>
          <w:rFonts w:hint="eastAsia"/>
          <w:lang w:val="en-US" w:eastAsia="zh-CN"/>
        </w:rPr>
      </w:pPr>
    </w:p>
    <w:p>
      <w:pPr>
        <w:pStyle w:val="3"/>
        <w:numPr>
          <w:ilvl w:val="1"/>
          <w:numId w:val="3"/>
        </w:numPr>
        <w:ind w:left="567" w:leftChars="0" w:hanging="567" w:firstLineChars="0"/>
        <w:rPr>
          <w:rFonts w:hint="default" w:asciiTheme="majorEastAsia" w:hAnsiTheme="majorEastAsia" w:eastAsiaTheme="majorEastAsia"/>
          <w:sz w:val="28"/>
          <w:szCs w:val="28"/>
          <w:lang w:val="en-US" w:eastAsia="zh-CN"/>
        </w:rPr>
      </w:pPr>
      <w:bookmarkStart w:id="5" w:name="_Toc5837"/>
      <w:bookmarkStart w:id="6" w:name="OLE_LINK3"/>
      <w:r>
        <w:rPr>
          <w:rFonts w:hint="eastAsia" w:asciiTheme="majorEastAsia" w:hAnsiTheme="majorEastAsia"/>
          <w:sz w:val="28"/>
          <w:szCs w:val="28"/>
          <w:lang w:val="en-US" w:eastAsia="zh-CN"/>
        </w:rPr>
        <w:t>付款清单导入</w:t>
      </w:r>
      <w:bookmarkEnd w:id="5"/>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程序描述</w:t>
      </w:r>
    </w:p>
    <w:p>
      <w:pPr>
        <w:ind w:firstLine="42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目录】：</w:t>
      </w:r>
      <w:r>
        <w:rPr>
          <w:rFonts w:hint="eastAsia" w:cs="新宋体" w:asciiTheme="minorEastAsia" w:hAnsiTheme="minorEastAsia"/>
          <w:kern w:val="0"/>
          <w:szCs w:val="21"/>
        </w:rPr>
        <w:t>SettlementImport</w:t>
      </w:r>
    </w:p>
    <w:p>
      <w:pPr>
        <w:ind w:firstLine="420"/>
        <w:rPr>
          <w:rFonts w:asciiTheme="minorEastAsia" w:hAnsiTheme="minorEastAsia"/>
          <w:szCs w:val="21"/>
        </w:rPr>
      </w:pPr>
      <w:r>
        <w:rPr>
          <w:rFonts w:asciiTheme="minorEastAsia" w:hAnsiTheme="minorEastAsia"/>
          <w:szCs w:val="21"/>
        </w:rPr>
        <w:t>【文件】：</w:t>
      </w:r>
      <w:r>
        <w:rPr>
          <w:rFonts w:hint="eastAsia" w:cs="新宋体" w:asciiTheme="minorEastAsia" w:hAnsiTheme="minorEastAsia"/>
          <w:kern w:val="0"/>
          <w:szCs w:val="21"/>
        </w:rPr>
        <w:t>SettlementImportController</w:t>
      </w:r>
    </w:p>
    <w:p>
      <w:pPr>
        <w:ind w:firstLine="420"/>
        <w:rPr>
          <w:rFonts w:hint="eastAsia" w:asciiTheme="minorEastAsia" w:hAnsiTheme="minorEastAsia" w:eastAsiaTheme="minorEastAsia"/>
          <w:lang w:eastAsia="zh-CN"/>
        </w:rPr>
      </w:pPr>
      <w:r>
        <w:rPr>
          <w:rFonts w:asciiTheme="minorEastAsia" w:hAnsiTheme="minorEastAsia"/>
          <w:szCs w:val="21"/>
        </w:rPr>
        <w:t>【界面层】：</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lang w:val="en-US" w:eastAsia="zh-CN"/>
        </w:rPr>
        <w:t>/</w:t>
      </w:r>
      <w:r>
        <w:rPr>
          <w:rFonts w:asciiTheme="minorEastAsia" w:hAnsiTheme="minorEastAsia"/>
          <w:szCs w:val="21"/>
        </w:rPr>
        <w:t>Views/</w:t>
      </w:r>
      <w:r>
        <w:rPr>
          <w:rFonts w:hint="eastAsia" w:cs="新宋体" w:asciiTheme="minorEastAsia" w:hAnsiTheme="minorEastAsia"/>
          <w:kern w:val="0"/>
          <w:szCs w:val="21"/>
        </w:rPr>
        <w:t>SettlementImport</w:t>
      </w:r>
      <w:r>
        <w:rPr>
          <w:rFonts w:asciiTheme="minorEastAsia" w:hAnsiTheme="minorEastAsia"/>
          <w:szCs w:val="21"/>
        </w:rPr>
        <w:t>/</w:t>
      </w:r>
      <w:r>
        <w:rPr>
          <w:rFonts w:hint="eastAsia" w:cs="新宋体" w:asciiTheme="minorEastAsia" w:hAnsiTheme="minorEastAsia"/>
          <w:kern w:val="0"/>
          <w:szCs w:val="21"/>
          <w:lang w:val="en-US" w:eastAsia="zh-CN"/>
        </w:rPr>
        <w:t>Index</w:t>
      </w:r>
    </w:p>
    <w:p>
      <w:pPr>
        <w:ind w:firstLine="420"/>
        <w:rPr>
          <w:rFonts w:hint="eastAsia" w:cs="新宋体" w:asciiTheme="minorEastAsia" w:hAnsiTheme="minorEastAsia"/>
          <w:kern w:val="0"/>
          <w:szCs w:val="21"/>
        </w:rPr>
      </w:pPr>
      <w:r>
        <w:rPr>
          <w:rFonts w:asciiTheme="minorEastAsia" w:hAnsiTheme="minorEastAsia"/>
          <w:szCs w:val="21"/>
        </w:rPr>
        <w:t>【逻辑层】：</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lang w:val="en-US" w:eastAsia="zh-CN"/>
        </w:rPr>
        <w:t>/</w:t>
      </w:r>
      <w:r>
        <w:rPr>
          <w:rFonts w:hint="eastAsia" w:asciiTheme="minorEastAsia" w:hAnsiTheme="minorEastAsia"/>
          <w:szCs w:val="21"/>
        </w:rPr>
        <w:t>SettlementImport</w:t>
      </w:r>
      <w:r>
        <w:rPr>
          <w:rFonts w:asciiTheme="minorEastAsia" w:hAnsiTheme="minorEastAsia"/>
          <w:szCs w:val="21"/>
        </w:rPr>
        <w:t>/</w:t>
      </w:r>
      <w:r>
        <w:rPr>
          <w:rFonts w:hint="eastAsia" w:cs="新宋体" w:asciiTheme="minorEastAsia" w:hAnsiTheme="minorEastAsia"/>
          <w:kern w:val="0"/>
          <w:szCs w:val="21"/>
        </w:rPr>
        <w:t>SettlementImportController</w:t>
      </w:r>
    </w:p>
    <w:bookmarkEnd w:id="6"/>
    <w:p>
      <w:pPr>
        <w:pStyle w:val="4"/>
        <w:numPr>
          <w:ilvl w:val="2"/>
          <w:numId w:val="3"/>
        </w:numPr>
        <w:bidi w:val="0"/>
        <w:rPr>
          <w:rFonts w:hint="eastAsia" w:asciiTheme="majorEastAsia" w:hAnsiTheme="majorEastAsia" w:eastAsiaTheme="majorEastAsia" w:cstheme="majorEastAsia"/>
          <w:b w:val="0"/>
          <w:bCs/>
          <w:sz w:val="28"/>
          <w:szCs w:val="28"/>
          <w:lang w:val="en-US" w:eastAsia="zh-CN"/>
        </w:rPr>
      </w:pPr>
      <w:bookmarkStart w:id="7" w:name="_Toc2529"/>
      <w:bookmarkStart w:id="8" w:name="OLE_LINK5"/>
      <w:r>
        <w:rPr>
          <w:rFonts w:hint="eastAsia" w:asciiTheme="majorEastAsia" w:hAnsiTheme="majorEastAsia" w:eastAsiaTheme="majorEastAsia" w:cstheme="majorEastAsia"/>
          <w:b w:val="0"/>
          <w:bCs/>
          <w:sz w:val="28"/>
          <w:szCs w:val="28"/>
          <w:lang w:val="en-US" w:eastAsia="zh-CN"/>
        </w:rPr>
        <w:t>流程处理</w:t>
      </w:r>
      <w:bookmarkEnd w:id="7"/>
    </w:p>
    <w:bookmarkEnd w:id="8"/>
    <w:p>
      <w:pPr>
        <w:numPr>
          <w:ilvl w:val="0"/>
          <w:numId w:val="5"/>
        </w:numPr>
        <w:ind w:left="0" w:leftChars="0" w:firstLine="420" w:firstLineChars="200"/>
        <w:rPr>
          <w:rFonts w:hint="eastAsia"/>
          <w:lang w:val="en-US" w:eastAsia="zh-CN"/>
        </w:rPr>
      </w:pPr>
      <w:r>
        <w:t>导入付款清单时，如果勾选了【是否</w:t>
      </w:r>
      <w:r>
        <w:rPr>
          <w:rFonts w:hint="eastAsia"/>
        </w:rPr>
        <w:t>E管家支付】开关，导入成功后需</w:t>
      </w:r>
      <w:r>
        <w:t>进行中信</w:t>
      </w:r>
      <w:r>
        <w:rPr>
          <w:rFonts w:hint="eastAsia"/>
        </w:rPr>
        <w:t>E管家个人注册，开通用户个人登记簿。创建审核状态为待审核，交易状态为待充值的充值记录。</w:t>
      </w:r>
      <w:r>
        <w:rPr>
          <w:rFonts w:hint="eastAsia"/>
          <w:lang w:val="en-US" w:eastAsia="zh-CN"/>
        </w:rPr>
        <w:t>如果未勾选</w:t>
      </w:r>
      <w:r>
        <w:t>【是否</w:t>
      </w:r>
      <w:r>
        <w:rPr>
          <w:rFonts w:hint="eastAsia"/>
        </w:rPr>
        <w:t>E管家支付】开关</w:t>
      </w:r>
      <w:r>
        <w:rPr>
          <w:rFonts w:hint="eastAsia"/>
          <w:lang w:val="en-US" w:eastAsia="zh-CN"/>
        </w:rPr>
        <w:t>则生成支付流水记录。</w:t>
      </w:r>
    </w:p>
    <w:p>
      <w:pPr>
        <w:numPr>
          <w:ilvl w:val="0"/>
          <w:numId w:val="5"/>
        </w:numPr>
        <w:ind w:left="0" w:leftChars="0" w:firstLine="420" w:firstLineChars="200"/>
        <w:rPr>
          <w:rFonts w:hint="eastAsia"/>
          <w:color w:val="auto"/>
          <w:lang w:val="en-US" w:eastAsia="zh-CN"/>
        </w:rPr>
      </w:pPr>
      <w:r>
        <w:rPr>
          <w:rFonts w:hint="eastAsia"/>
          <w:color w:val="FF0000"/>
          <w:lang w:val="en-US" w:eastAsia="zh-CN"/>
        </w:rPr>
        <w:t>充值记录凑单</w:t>
      </w:r>
      <w:r>
        <w:rPr>
          <w:color w:val="FF0000"/>
        </w:rPr>
        <w:t>规则</w:t>
      </w:r>
      <w:r>
        <w:rPr>
          <w:rFonts w:hint="eastAsia"/>
          <w:color w:val="FF0000"/>
          <w:lang w:eastAsia="zh-CN"/>
        </w:rPr>
        <w:t>：</w:t>
      </w:r>
      <w:r>
        <w:rPr>
          <w:rFonts w:hint="eastAsia"/>
          <w:color w:val="auto"/>
          <w:lang w:val="en-US" w:eastAsia="zh-CN"/>
        </w:rPr>
        <w:t>根据导入付款清单的收款金额进行与结算单凑单，如果结算单应结费用不能与付款金额恰好相等则会修改剩余金额最接近的一笔结算单金额为剩余差额。如果结算单不够用则结束并返回提示。</w:t>
      </w:r>
    </w:p>
    <w:p>
      <w:pPr>
        <w:numPr>
          <w:ilvl w:val="0"/>
          <w:numId w:val="5"/>
        </w:numPr>
        <w:ind w:left="0" w:leftChars="0" w:firstLine="420" w:firstLineChars="200"/>
        <w:rPr>
          <w:rFonts w:hint="eastAsia"/>
          <w:color w:val="auto"/>
          <w:lang w:val="en-US" w:eastAsia="zh-CN"/>
        </w:rPr>
      </w:pPr>
      <w:r>
        <w:rPr>
          <w:rFonts w:hint="eastAsia"/>
          <w:color w:val="FF0000"/>
          <w:lang w:val="en-US" w:eastAsia="zh-CN"/>
        </w:rPr>
        <w:t>金额合并逻辑：将不含奖励的小额结算单进行金额合并。</w:t>
      </w:r>
      <w:r>
        <w:rPr>
          <w:rFonts w:hint="eastAsia"/>
          <w:color w:val="auto"/>
          <w:lang w:val="en-US" w:eastAsia="zh-CN"/>
        </w:rPr>
        <w:t>将超过限定金额的结算单作为单独一条充值记录，将不超过限定金额进行合并，合并后不能超过限定金额的充值记录。</w:t>
      </w:r>
    </w:p>
    <w:p>
      <w:pPr>
        <w:numPr>
          <w:ilvl w:val="0"/>
          <w:numId w:val="5"/>
        </w:numPr>
        <w:ind w:left="0" w:leftChars="0" w:firstLine="420" w:firstLineChars="200"/>
        <w:rPr>
          <w:rFonts w:hint="eastAsia"/>
          <w:lang w:val="en-US" w:eastAsia="zh-CN"/>
        </w:rPr>
      </w:pPr>
      <w:r>
        <w:rPr>
          <w:rFonts w:hint="eastAsia"/>
          <w:color w:val="FF0000"/>
          <w:lang w:val="en-US" w:eastAsia="zh-CN"/>
        </w:rPr>
        <w:t>生成充值记录规则：</w:t>
      </w:r>
      <w:r>
        <w:rPr>
          <w:rFonts w:hint="eastAsia"/>
          <w:lang w:val="en-US" w:eastAsia="zh-CN"/>
        </w:rPr>
        <w:t>将凑单后的结算单信息记录，并创建对应的权益价值信息，将权益价值中的兑换人信息作为收款人信息。</w:t>
      </w:r>
    </w:p>
    <w:p>
      <w:pPr>
        <w:numPr>
          <w:ilvl w:val="0"/>
          <w:numId w:val="6"/>
        </w:numPr>
        <w:ind w:left="845" w:leftChars="0" w:hanging="425" w:firstLineChars="0"/>
        <w:rPr>
          <w:rFonts w:hint="eastAsia"/>
          <w:lang w:val="en-US" w:eastAsia="zh-CN"/>
        </w:rPr>
      </w:pPr>
      <w:r>
        <w:rPr>
          <w:rFonts w:hint="eastAsia"/>
          <w:lang w:val="en-US" w:eastAsia="zh-CN"/>
        </w:rPr>
        <w:t>含奖励的结算单中的费用额和附加费用额作为充值记录的付款金额。不对付款金额进行合并处理。通过费用额和附加费用额分别生成两条充值记录。</w:t>
      </w:r>
    </w:p>
    <w:p>
      <w:pPr>
        <w:numPr>
          <w:ilvl w:val="0"/>
          <w:numId w:val="6"/>
        </w:numPr>
        <w:ind w:left="845" w:leftChars="0" w:hanging="425" w:firstLineChars="0"/>
        <w:rPr>
          <w:rFonts w:hint="eastAsia"/>
          <w:lang w:val="en-US" w:eastAsia="zh-CN"/>
        </w:rPr>
      </w:pPr>
      <w:r>
        <w:rPr>
          <w:rFonts w:hint="eastAsia"/>
          <w:lang w:val="en-US" w:eastAsia="zh-CN"/>
        </w:rPr>
        <w:t>不含奖励的结算单原逻辑不变。大额单独作为一单，小额进行金额合并，合并逻辑见第3条金额合并逻辑。</w:t>
      </w:r>
    </w:p>
    <w:p>
      <w:pPr>
        <w:numPr>
          <w:numId w:val="0"/>
        </w:numPr>
        <w:ind w:left="420" w:leftChars="0"/>
        <w:rPr>
          <w:rFonts w:hint="default"/>
          <w:lang w:val="en-US" w:eastAsia="zh-CN"/>
        </w:rPr>
      </w:pPr>
      <w:r>
        <w:rPr>
          <w:rFonts w:hint="eastAsia"/>
          <w:lang w:val="en-US" w:eastAsia="zh-CN"/>
        </w:rPr>
        <w:t>充值记录类型:费用额、附加费用额</w:t>
      </w:r>
    </w:p>
    <w:p>
      <w:pPr>
        <w:numPr>
          <w:ilvl w:val="0"/>
          <w:numId w:val="5"/>
        </w:numPr>
        <w:ind w:left="0" w:leftChars="0" w:firstLine="420" w:firstLineChars="200"/>
        <w:rPr>
          <w:rFonts w:hint="eastAsia"/>
          <w:lang w:val="en-US" w:eastAsia="zh-CN"/>
        </w:rPr>
      </w:pPr>
      <w:r>
        <w:t>生成的流水类型为‘</w:t>
      </w:r>
      <w:r>
        <w:rPr>
          <w:color w:val="FF0000"/>
        </w:rPr>
        <w:t>代支付-E自主提现</w:t>
      </w:r>
      <w:r>
        <w:t>’。含奖励的结算单会对应生成两条充值记录，并且生成两条相应的充值流水。</w:t>
      </w:r>
    </w:p>
    <w:p>
      <w:pPr>
        <w:numPr>
          <w:ilvl w:val="0"/>
          <w:numId w:val="5"/>
        </w:numPr>
        <w:ind w:left="0" w:leftChars="0" w:firstLine="420" w:firstLineChars="200"/>
        <w:rPr>
          <w:rFonts w:hint="eastAsia" w:asciiTheme="majorEastAsia" w:hAnsiTheme="majorEastAsia" w:eastAsiaTheme="majorEastAsia" w:cstheme="majorEastAsia"/>
          <w:b w:val="0"/>
          <w:bCs/>
          <w:sz w:val="28"/>
          <w:szCs w:val="28"/>
          <w:lang w:val="en-US" w:eastAsia="zh-CN"/>
        </w:rPr>
      </w:pPr>
      <w:r>
        <w:rPr>
          <w:rFonts w:hint="eastAsia"/>
          <w:color w:val="FF0000"/>
          <w:lang w:val="en-US" w:eastAsia="zh-CN"/>
        </w:rPr>
        <w:t>如果勾选了【是否合并支付】则根据导入的付款清单中的收款人信息进行合并，未勾选反之。</w:t>
      </w: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输入输出</w:t>
      </w: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流程图</w:t>
      </w:r>
    </w:p>
    <w:p>
      <w:pPr>
        <w:rPr>
          <w:rFonts w:hint="eastAsia" w:eastAsiaTheme="minorEastAsia"/>
          <w:lang w:val="en-US" w:eastAsia="zh-CN"/>
        </w:rPr>
      </w:pPr>
      <w:r>
        <w:drawing>
          <wp:inline distT="0" distB="0" distL="114300" distR="114300">
            <wp:extent cx="3538855" cy="2574290"/>
            <wp:effectExtent l="0" t="0" r="4445" b="165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6"/>
                    <a:stretch>
                      <a:fillRect/>
                    </a:stretch>
                  </pic:blipFill>
                  <pic:spPr>
                    <a:xfrm>
                      <a:off x="0" y="0"/>
                      <a:ext cx="3538855" cy="2574290"/>
                    </a:xfrm>
                    <a:prstGeom prst="rect">
                      <a:avLst/>
                    </a:prstGeom>
                    <a:noFill/>
                    <a:ln>
                      <a:noFill/>
                    </a:ln>
                  </pic:spPr>
                </pic:pic>
              </a:graphicData>
            </a:graphic>
          </wp:inline>
        </w:drawing>
      </w:r>
    </w:p>
    <w:p>
      <w:pPr>
        <w:pStyle w:val="3"/>
        <w:numPr>
          <w:ilvl w:val="1"/>
          <w:numId w:val="3"/>
        </w:numPr>
        <w:ind w:left="567" w:leftChars="0" w:hanging="567" w:firstLineChars="0"/>
        <w:rPr>
          <w:rFonts w:hint="default" w:asciiTheme="majorEastAsia" w:hAnsiTheme="majorEastAsia" w:eastAsiaTheme="majorEastAsia"/>
          <w:sz w:val="28"/>
          <w:szCs w:val="28"/>
          <w:lang w:val="en-US" w:eastAsia="zh-CN"/>
        </w:rPr>
      </w:pPr>
      <w:bookmarkStart w:id="9" w:name="_Toc24107"/>
      <w:r>
        <w:rPr>
          <w:rFonts w:hint="eastAsia" w:asciiTheme="majorEastAsia" w:hAnsiTheme="majorEastAsia"/>
          <w:sz w:val="28"/>
          <w:szCs w:val="28"/>
          <w:lang w:val="en-US" w:eastAsia="zh-CN"/>
        </w:rPr>
        <w:t>提交结算单状态</w:t>
      </w:r>
      <w:bookmarkEnd w:id="9"/>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程序描述</w:t>
      </w:r>
    </w:p>
    <w:p>
      <w:pPr>
        <w:ind w:firstLine="42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目录】：</w:t>
      </w:r>
      <w:r>
        <w:rPr>
          <w:rFonts w:hint="eastAsia" w:cs="新宋体" w:asciiTheme="minorEastAsia" w:hAnsiTheme="minorEastAsia"/>
          <w:kern w:val="0"/>
          <w:szCs w:val="21"/>
        </w:rPr>
        <w:t>ExpenseSettlement</w:t>
      </w:r>
    </w:p>
    <w:p>
      <w:pPr>
        <w:ind w:firstLine="420"/>
        <w:rPr>
          <w:rFonts w:asciiTheme="minorEastAsia" w:hAnsiTheme="minorEastAsia"/>
          <w:szCs w:val="21"/>
        </w:rPr>
      </w:pPr>
      <w:r>
        <w:rPr>
          <w:rFonts w:asciiTheme="minorEastAsia" w:hAnsiTheme="minorEastAsia"/>
          <w:szCs w:val="21"/>
        </w:rPr>
        <w:t>【文件】：</w:t>
      </w:r>
      <w:r>
        <w:rPr>
          <w:rFonts w:hint="eastAsia" w:cs="新宋体" w:asciiTheme="minorEastAsia" w:hAnsiTheme="minorEastAsia"/>
          <w:kern w:val="0"/>
          <w:szCs w:val="21"/>
        </w:rPr>
        <w:t>ExpenseSettlementController</w:t>
      </w:r>
    </w:p>
    <w:p>
      <w:pPr>
        <w:ind w:firstLine="420"/>
        <w:rPr>
          <w:rFonts w:hint="eastAsia" w:asciiTheme="minorEastAsia" w:hAnsiTheme="minorEastAsia" w:eastAsiaTheme="minorEastAsia"/>
          <w:lang w:eastAsia="zh-CN"/>
        </w:rPr>
      </w:pPr>
      <w:r>
        <w:rPr>
          <w:rFonts w:asciiTheme="minorEastAsia" w:hAnsiTheme="minorEastAsia"/>
          <w:szCs w:val="21"/>
        </w:rPr>
        <w:t>【界面层】：</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lang w:val="en-US" w:eastAsia="zh-CN"/>
        </w:rPr>
        <w:t>/</w:t>
      </w:r>
      <w:r>
        <w:rPr>
          <w:rFonts w:asciiTheme="minorEastAsia" w:hAnsiTheme="minorEastAsia"/>
          <w:szCs w:val="21"/>
        </w:rPr>
        <w:t>Views/</w:t>
      </w:r>
      <w:r>
        <w:rPr>
          <w:rFonts w:hint="eastAsia" w:cs="新宋体" w:asciiTheme="minorEastAsia" w:hAnsiTheme="minorEastAsia"/>
          <w:kern w:val="0"/>
          <w:szCs w:val="21"/>
        </w:rPr>
        <w:t>ExpenseSettlement</w:t>
      </w:r>
      <w:r>
        <w:rPr>
          <w:rFonts w:asciiTheme="minorEastAsia" w:hAnsiTheme="minorEastAsia"/>
          <w:szCs w:val="21"/>
        </w:rPr>
        <w:t>/</w:t>
      </w:r>
      <w:r>
        <w:rPr>
          <w:rFonts w:hint="eastAsia" w:cs="新宋体" w:asciiTheme="minorEastAsia" w:hAnsiTheme="minorEastAsia"/>
          <w:kern w:val="0"/>
          <w:szCs w:val="21"/>
          <w:lang w:val="en-US" w:eastAsia="zh-CN"/>
        </w:rPr>
        <w:t>Index</w:t>
      </w:r>
    </w:p>
    <w:p>
      <w:pPr>
        <w:ind w:firstLine="420"/>
        <w:rPr>
          <w:rFonts w:hint="default"/>
          <w:lang w:val="en-US" w:eastAsia="zh-CN"/>
        </w:rPr>
      </w:pPr>
      <w:r>
        <w:rPr>
          <w:rFonts w:asciiTheme="minorEastAsia" w:hAnsiTheme="minorEastAsia"/>
          <w:szCs w:val="21"/>
        </w:rPr>
        <w:t>【逻辑层】：</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lang w:val="en-US" w:eastAsia="zh-CN"/>
        </w:rPr>
        <w:t>/</w:t>
      </w:r>
      <w:r>
        <w:rPr>
          <w:rFonts w:hint="eastAsia" w:asciiTheme="minorEastAsia" w:hAnsiTheme="minorEastAsia"/>
          <w:szCs w:val="21"/>
        </w:rPr>
        <w:t>ExpenseSettlement</w:t>
      </w:r>
      <w:r>
        <w:rPr>
          <w:rFonts w:asciiTheme="minorEastAsia" w:hAnsiTheme="minorEastAsia"/>
          <w:szCs w:val="21"/>
        </w:rPr>
        <w:t>/</w:t>
      </w:r>
      <w:r>
        <w:rPr>
          <w:rFonts w:hint="eastAsia" w:cs="新宋体" w:asciiTheme="minorEastAsia" w:hAnsiTheme="minorEastAsia"/>
          <w:kern w:val="0"/>
          <w:szCs w:val="21"/>
        </w:rPr>
        <w:t>ExpenseSettlementController</w:t>
      </w: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bookmarkStart w:id="10" w:name="_Toc2699"/>
      <w:bookmarkStart w:id="11" w:name="OLE_LINK6"/>
      <w:r>
        <w:rPr>
          <w:rFonts w:hint="eastAsia" w:asciiTheme="majorEastAsia" w:hAnsiTheme="majorEastAsia" w:eastAsiaTheme="majorEastAsia" w:cstheme="majorEastAsia"/>
          <w:b w:val="0"/>
          <w:bCs/>
          <w:sz w:val="28"/>
          <w:szCs w:val="28"/>
          <w:lang w:val="en-US" w:eastAsia="zh-CN"/>
        </w:rPr>
        <w:t>流程处理</w:t>
      </w:r>
      <w:bookmarkEnd w:id="10"/>
    </w:p>
    <w:bookmarkEnd w:id="11"/>
    <w:p>
      <w:pPr>
        <w:numPr>
          <w:ilvl w:val="0"/>
          <w:numId w:val="7"/>
        </w:numPr>
        <w:ind w:left="0" w:leftChars="0" w:firstLine="420" w:firstLineChars="200"/>
        <w:rPr>
          <w:rFonts w:hint="default"/>
          <w:highlight w:val="none"/>
          <w:lang w:val="en-US" w:eastAsia="zh-CN"/>
        </w:rPr>
      </w:pPr>
      <w:bookmarkStart w:id="12" w:name="OLE_LINK4"/>
      <w:r>
        <w:rPr>
          <w:highlight w:val="none"/>
        </w:rPr>
        <w:t>结算单归属机构如果开启了【应结费用自主提现】或【价值抵扣自主提现】开关，则提交结算单状态到</w:t>
      </w:r>
      <w:r>
        <w:rPr>
          <w:rFonts w:hint="eastAsia"/>
          <w:highlight w:val="none"/>
          <w:lang w:val="en-US" w:eastAsia="zh-CN"/>
        </w:rPr>
        <w:t>结算完毕</w:t>
      </w:r>
      <w:r>
        <w:rPr>
          <w:highlight w:val="none"/>
        </w:rPr>
        <w:t>，需进行中信</w:t>
      </w:r>
      <w:r>
        <w:rPr>
          <w:rFonts w:hint="eastAsia"/>
          <w:highlight w:val="none"/>
        </w:rPr>
        <w:t>E管家个人注册，开通用户个人登记簿。创建审核状态为待审核，交易状态为待充值的</w:t>
      </w:r>
      <w:r>
        <w:rPr>
          <w:rFonts w:hint="eastAsia"/>
          <w:highlight w:val="none"/>
          <w:lang w:val="en-US" w:eastAsia="zh-CN"/>
        </w:rPr>
        <w:t>应结费用或价值抵扣的</w:t>
      </w:r>
      <w:r>
        <w:rPr>
          <w:rFonts w:hint="eastAsia"/>
          <w:highlight w:val="none"/>
        </w:rPr>
        <w:t>充值记录。</w:t>
      </w:r>
    </w:p>
    <w:bookmarkEnd w:id="12"/>
    <w:p>
      <w:pPr>
        <w:numPr>
          <w:ilvl w:val="0"/>
          <w:numId w:val="7"/>
        </w:numPr>
        <w:ind w:left="0" w:leftChars="0" w:firstLine="420" w:firstLineChars="200"/>
        <w:rPr>
          <w:rFonts w:hint="default"/>
          <w:highlight w:val="none"/>
          <w:lang w:val="en-US" w:eastAsia="zh-CN"/>
        </w:rPr>
      </w:pPr>
      <w:r>
        <w:rPr>
          <w:highlight w:val="none"/>
        </w:rPr>
        <w:t>结算单归属机构如果开启了【</w:t>
      </w:r>
      <w:r>
        <w:rPr>
          <w:rFonts w:hint="eastAsia"/>
          <w:highlight w:val="none"/>
          <w:lang w:val="en-US" w:eastAsia="zh-CN"/>
        </w:rPr>
        <w:t>是否生成价值抵扣</w:t>
      </w:r>
      <w:r>
        <w:rPr>
          <w:highlight w:val="none"/>
        </w:rPr>
        <w:t>】</w:t>
      </w:r>
      <w:r>
        <w:rPr>
          <w:rFonts w:hint="eastAsia"/>
          <w:highlight w:val="none"/>
          <w:lang w:eastAsia="zh-CN"/>
        </w:rPr>
        <w:t>【</w:t>
      </w:r>
      <w:r>
        <w:rPr>
          <w:rFonts w:hint="eastAsia"/>
          <w:highlight w:val="none"/>
          <w:lang w:val="en-US" w:eastAsia="zh-CN"/>
        </w:rPr>
        <w:t>是否平台支付</w:t>
      </w:r>
      <w:r>
        <w:rPr>
          <w:rFonts w:hint="eastAsia"/>
          <w:highlight w:val="none"/>
          <w:lang w:eastAsia="zh-CN"/>
        </w:rPr>
        <w:t>】</w:t>
      </w:r>
      <w:r>
        <w:rPr>
          <w:highlight w:val="none"/>
        </w:rPr>
        <w:t>或【</w:t>
      </w:r>
      <w:r>
        <w:rPr>
          <w:rFonts w:hint="eastAsia"/>
          <w:highlight w:val="none"/>
          <w:lang w:val="en-US" w:eastAsia="zh-CN"/>
        </w:rPr>
        <w:t>是否生成应结费用</w:t>
      </w:r>
      <w:r>
        <w:rPr>
          <w:highlight w:val="none"/>
        </w:rPr>
        <w:t>】</w:t>
      </w:r>
      <w:r>
        <w:rPr>
          <w:rFonts w:hint="eastAsia"/>
          <w:highlight w:val="none"/>
          <w:lang w:eastAsia="zh-CN"/>
        </w:rPr>
        <w:t>【</w:t>
      </w:r>
      <w:r>
        <w:rPr>
          <w:rFonts w:hint="eastAsia"/>
          <w:highlight w:val="none"/>
          <w:lang w:val="en-US" w:eastAsia="zh-CN"/>
        </w:rPr>
        <w:t>是否平台支付</w:t>
      </w:r>
      <w:r>
        <w:rPr>
          <w:rFonts w:hint="eastAsia"/>
          <w:highlight w:val="none"/>
          <w:lang w:eastAsia="zh-CN"/>
        </w:rPr>
        <w:t>】</w:t>
      </w:r>
      <w:r>
        <w:rPr>
          <w:highlight w:val="none"/>
        </w:rPr>
        <w:t>开关，则提交结算单状态到</w:t>
      </w:r>
      <w:r>
        <w:rPr>
          <w:rFonts w:hint="eastAsia"/>
          <w:highlight w:val="none"/>
          <w:lang w:val="en-US" w:eastAsia="zh-CN"/>
        </w:rPr>
        <w:t>代支付，渠道选择BAE支付渠道</w:t>
      </w:r>
      <w:r>
        <w:rPr>
          <w:highlight w:val="none"/>
        </w:rPr>
        <w:t>，需进行中信</w:t>
      </w:r>
      <w:r>
        <w:rPr>
          <w:rFonts w:hint="eastAsia"/>
          <w:highlight w:val="none"/>
        </w:rPr>
        <w:t>E管家个人注册，开通用户个人登记簿。创建审核状态为待审核，交易状态为待充值的</w:t>
      </w:r>
      <w:r>
        <w:rPr>
          <w:rFonts w:hint="eastAsia"/>
          <w:highlight w:val="none"/>
          <w:lang w:val="en-US" w:eastAsia="zh-CN"/>
        </w:rPr>
        <w:t>应结费用或价值抵扣的</w:t>
      </w:r>
      <w:r>
        <w:rPr>
          <w:rFonts w:hint="eastAsia"/>
          <w:highlight w:val="none"/>
        </w:rPr>
        <w:t>充值记录。</w:t>
      </w:r>
    </w:p>
    <w:p>
      <w:pPr>
        <w:numPr>
          <w:ilvl w:val="0"/>
          <w:numId w:val="7"/>
        </w:numPr>
        <w:ind w:left="0" w:leftChars="0" w:firstLine="420" w:firstLineChars="200"/>
        <w:rPr>
          <w:rFonts w:hint="default"/>
          <w:color w:val="auto"/>
          <w:highlight w:val="none"/>
          <w:lang w:val="en-US" w:eastAsia="zh-CN"/>
        </w:rPr>
      </w:pPr>
      <w:r>
        <w:rPr>
          <w:rFonts w:hint="eastAsia"/>
          <w:highlight w:val="none"/>
          <w:lang w:val="en-US" w:eastAsia="zh-CN"/>
        </w:rPr>
        <w:t>提交结算单生成</w:t>
      </w:r>
      <w:r>
        <w:rPr>
          <w:rFonts w:hint="eastAsia"/>
          <w:color w:val="FF0000"/>
          <w:highlight w:val="none"/>
          <w:lang w:val="en-US" w:eastAsia="zh-CN"/>
        </w:rPr>
        <w:t>应结费用</w:t>
      </w:r>
      <w:r>
        <w:rPr>
          <w:rFonts w:hint="eastAsia"/>
          <w:highlight w:val="none"/>
          <w:lang w:val="en-US" w:eastAsia="zh-CN"/>
        </w:rPr>
        <w:t>自主提现时，判断当前结算单是否含奖励，如果结算单含奖励则付款金额使用</w:t>
      </w:r>
      <w:r>
        <w:rPr>
          <w:rFonts w:hint="eastAsia"/>
          <w:color w:val="FF0000"/>
          <w:highlight w:val="none"/>
          <w:lang w:val="en-US" w:eastAsia="zh-CN"/>
        </w:rPr>
        <w:t>费用额</w:t>
      </w:r>
      <w:r>
        <w:rPr>
          <w:rFonts w:hint="eastAsia"/>
          <w:highlight w:val="none"/>
          <w:lang w:val="en-US" w:eastAsia="zh-CN"/>
        </w:rPr>
        <w:t>和</w:t>
      </w:r>
      <w:r>
        <w:rPr>
          <w:rFonts w:hint="eastAsia"/>
          <w:color w:val="FF0000"/>
          <w:highlight w:val="none"/>
          <w:lang w:val="en-US" w:eastAsia="zh-CN"/>
        </w:rPr>
        <w:t>附加费用额</w:t>
      </w:r>
      <w:r>
        <w:rPr>
          <w:rFonts w:hint="eastAsia"/>
          <w:color w:val="auto"/>
          <w:highlight w:val="none"/>
          <w:lang w:val="en-US" w:eastAsia="zh-CN"/>
        </w:rPr>
        <w:t>，且分别生成两条对应金额的充值记录。如果不含奖励则继续使用应结费用作为付款金额。</w:t>
      </w:r>
    </w:p>
    <w:p>
      <w:pPr>
        <w:numPr>
          <w:ilvl w:val="0"/>
          <w:numId w:val="7"/>
        </w:numPr>
        <w:ind w:left="0" w:leftChars="0" w:firstLine="420" w:firstLineChars="200"/>
        <w:rPr>
          <w:rFonts w:hint="eastAsia" w:asciiTheme="majorEastAsia" w:hAnsiTheme="majorEastAsia" w:eastAsiaTheme="majorEastAsia" w:cstheme="majorEastAsia"/>
          <w:b w:val="0"/>
          <w:bCs/>
          <w:sz w:val="28"/>
          <w:szCs w:val="28"/>
          <w:lang w:val="en-US" w:eastAsia="zh-CN"/>
        </w:rPr>
      </w:pPr>
      <w:r>
        <w:rPr>
          <w:rFonts w:hint="eastAsia"/>
          <w:color w:val="auto"/>
          <w:highlight w:val="none"/>
          <w:lang w:val="en-US" w:eastAsia="zh-CN"/>
        </w:rPr>
        <w:t>提交结算单生成价值抵扣自主提现时，不进行对价值抵扣进行拆分。按原本逻辑使用权益价值兑换人信息生成价值抵扣充值记录。</w:t>
      </w:r>
      <w:bookmarkStart w:id="13" w:name="_Toc22358"/>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输入输出</w:t>
      </w:r>
    </w:p>
    <w:bookmarkEnd w:id="13"/>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流程图</w:t>
      </w:r>
    </w:p>
    <w:p>
      <w:pPr>
        <w:numPr>
          <w:ilvl w:val="0"/>
          <w:numId w:val="0"/>
        </w:numPr>
        <w:rPr>
          <w:rFonts w:hint="default"/>
          <w:color w:val="auto"/>
          <w:highlight w:val="none"/>
          <w:lang w:val="en-US" w:eastAsia="zh-CN"/>
        </w:rPr>
      </w:pPr>
      <w:r>
        <w:rPr>
          <w:rFonts w:hint="default"/>
          <w:color w:val="auto"/>
          <w:highlight w:val="none"/>
          <w:lang w:val="en-US" w:eastAsia="zh-CN"/>
        </w:rPr>
        <w:drawing>
          <wp:inline distT="0" distB="0" distL="114300" distR="114300">
            <wp:extent cx="4365625" cy="7345045"/>
            <wp:effectExtent l="0" t="0" r="15875" b="8255"/>
            <wp:docPr id="13" name="图片 13" descr="拆分充值记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拆分充值记录"/>
                    <pic:cNvPicPr>
                      <a:picLocks noChangeAspect="1"/>
                    </pic:cNvPicPr>
                  </pic:nvPicPr>
                  <pic:blipFill>
                    <a:blip r:embed="rId7"/>
                    <a:stretch>
                      <a:fillRect/>
                    </a:stretch>
                  </pic:blipFill>
                  <pic:spPr>
                    <a:xfrm>
                      <a:off x="0" y="0"/>
                      <a:ext cx="4365625" cy="7345045"/>
                    </a:xfrm>
                    <a:prstGeom prst="rect">
                      <a:avLst/>
                    </a:prstGeom>
                  </pic:spPr>
                </pic:pic>
              </a:graphicData>
            </a:graphic>
          </wp:inline>
        </w:drawing>
      </w:r>
    </w:p>
    <w:p>
      <w:pPr>
        <w:pStyle w:val="3"/>
        <w:numPr>
          <w:ilvl w:val="1"/>
          <w:numId w:val="3"/>
        </w:numPr>
        <w:ind w:left="567" w:leftChars="0" w:hanging="567" w:firstLineChars="0"/>
        <w:rPr>
          <w:rFonts w:hint="default" w:asciiTheme="majorEastAsia" w:hAnsiTheme="majorEastAsia" w:eastAsiaTheme="majorEastAsia"/>
          <w:sz w:val="28"/>
          <w:szCs w:val="28"/>
          <w:lang w:val="en-US" w:eastAsia="zh-CN"/>
        </w:rPr>
      </w:pPr>
      <w:bookmarkStart w:id="14" w:name="_Toc2339"/>
      <w:r>
        <w:rPr>
          <w:rFonts w:hint="eastAsia" w:asciiTheme="majorEastAsia" w:hAnsiTheme="majorEastAsia"/>
          <w:sz w:val="28"/>
          <w:szCs w:val="28"/>
          <w:lang w:val="en-US" w:eastAsia="zh-CN"/>
        </w:rPr>
        <w:t>自主提现启动/结束支付</w:t>
      </w:r>
      <w:bookmarkEnd w:id="14"/>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bookmarkStart w:id="15" w:name="_Toc16734"/>
      <w:r>
        <w:rPr>
          <w:rFonts w:hint="eastAsia" w:asciiTheme="majorEastAsia" w:hAnsiTheme="majorEastAsia" w:eastAsiaTheme="majorEastAsia" w:cstheme="majorEastAsia"/>
          <w:b w:val="0"/>
          <w:bCs/>
          <w:sz w:val="28"/>
          <w:szCs w:val="28"/>
          <w:lang w:val="en-US" w:eastAsia="zh-CN"/>
        </w:rPr>
        <w:t>界面设计</w:t>
      </w:r>
      <w:bookmarkEnd w:id="15"/>
    </w:p>
    <w:p>
      <w:r>
        <w:drawing>
          <wp:inline distT="0" distB="0" distL="114300" distR="114300">
            <wp:extent cx="5266690" cy="2921635"/>
            <wp:effectExtent l="0" t="0" r="10160"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266690" cy="2921635"/>
                    </a:xfrm>
                    <a:prstGeom prst="rect">
                      <a:avLst/>
                    </a:prstGeom>
                    <a:noFill/>
                    <a:ln>
                      <a:noFill/>
                    </a:ln>
                  </pic:spPr>
                </pic:pic>
              </a:graphicData>
            </a:graphic>
          </wp:inline>
        </w:drawing>
      </w:r>
    </w:p>
    <w:p>
      <w:pPr>
        <w:pStyle w:val="8"/>
        <w:jc w:val="center"/>
      </w:pPr>
      <w:r>
        <w:t xml:space="preserve">图 </w:t>
      </w:r>
      <w:r>
        <w:fldChar w:fldCharType="begin"/>
      </w:r>
      <w:r>
        <w:instrText xml:space="preserve"> SEQ 图 \* ARABIC </w:instrText>
      </w:r>
      <w:r>
        <w:fldChar w:fldCharType="separate"/>
      </w:r>
      <w:r>
        <w:t>3</w:t>
      </w:r>
      <w:r>
        <w:fldChar w:fldCharType="end"/>
      </w: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bookmarkStart w:id="16" w:name="_Toc11578"/>
      <w:r>
        <w:rPr>
          <w:rFonts w:hint="eastAsia" w:asciiTheme="majorEastAsia" w:hAnsiTheme="majorEastAsia" w:eastAsiaTheme="majorEastAsia" w:cstheme="majorEastAsia"/>
          <w:b w:val="0"/>
          <w:bCs/>
          <w:sz w:val="28"/>
          <w:szCs w:val="28"/>
          <w:lang w:val="en-US" w:eastAsia="zh-CN"/>
        </w:rPr>
        <w:t>流程处理</w:t>
      </w:r>
      <w:bookmarkEnd w:id="16"/>
    </w:p>
    <w:p>
      <w:pPr>
        <w:numPr>
          <w:ilvl w:val="0"/>
          <w:numId w:val="8"/>
        </w:numPr>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sz w:val="21"/>
          <w:szCs w:val="21"/>
          <w:lang w:val="en-US" w:eastAsia="zh-CN"/>
        </w:rPr>
        <w:t>页面添加开始支付按钮、结束支付按钮</w:t>
      </w:r>
      <w:r>
        <w:rPr>
          <w:rFonts w:hint="eastAsia" w:asciiTheme="minorEastAsia" w:hAnsiTheme="minorEastAsia" w:cstheme="minorEastAsia"/>
          <w:b w:val="0"/>
          <w:bCs/>
          <w:sz w:val="21"/>
          <w:szCs w:val="21"/>
          <w:lang w:val="en-US" w:eastAsia="zh-CN"/>
        </w:rPr>
        <w:t>。见图3。</w:t>
      </w:r>
    </w:p>
    <w:p>
      <w:pPr>
        <w:numPr>
          <w:ilvl w:val="0"/>
          <w:numId w:val="8"/>
        </w:numPr>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val="0"/>
          <w:bCs/>
          <w:sz w:val="21"/>
          <w:szCs w:val="21"/>
          <w:lang w:val="en-US" w:eastAsia="zh-CN"/>
        </w:rPr>
        <w:t>点击开始支付按钮后 将</w:t>
      </w:r>
      <w:r>
        <w:rPr>
          <w:rFonts w:hint="eastAsia" w:asciiTheme="minorEastAsia" w:hAnsiTheme="minorEastAsia" w:cstheme="minorEastAsia"/>
          <w:b w:val="0"/>
          <w:bCs/>
          <w:color w:val="FF0000"/>
          <w:sz w:val="21"/>
          <w:szCs w:val="21"/>
          <w:lang w:val="en-US" w:eastAsia="zh-CN"/>
        </w:rPr>
        <w:t>审核通过</w:t>
      </w:r>
      <w:r>
        <w:rPr>
          <w:rFonts w:hint="eastAsia" w:asciiTheme="minorEastAsia" w:hAnsiTheme="minorEastAsia" w:cstheme="minorEastAsia"/>
          <w:b w:val="0"/>
          <w:bCs/>
          <w:sz w:val="21"/>
          <w:szCs w:val="21"/>
          <w:lang w:val="en-US" w:eastAsia="zh-CN"/>
        </w:rPr>
        <w:t>及</w:t>
      </w:r>
      <w:r>
        <w:rPr>
          <w:rFonts w:hint="eastAsia" w:asciiTheme="minorEastAsia" w:hAnsiTheme="minorEastAsia" w:cstheme="minorEastAsia"/>
          <w:b w:val="0"/>
          <w:bCs/>
          <w:color w:val="FF0000"/>
          <w:sz w:val="21"/>
          <w:szCs w:val="21"/>
          <w:lang w:val="en-US" w:eastAsia="zh-CN"/>
        </w:rPr>
        <w:t>待充值</w:t>
      </w:r>
      <w:r>
        <w:rPr>
          <w:rFonts w:hint="eastAsia" w:asciiTheme="minorEastAsia" w:hAnsiTheme="minorEastAsia" w:cstheme="minorEastAsia"/>
          <w:b w:val="0"/>
          <w:bCs/>
          <w:sz w:val="21"/>
          <w:szCs w:val="21"/>
          <w:lang w:val="en-US" w:eastAsia="zh-CN"/>
        </w:rPr>
        <w:t>的充值记录交易状态变更为充值中。</w:t>
      </w:r>
    </w:p>
    <w:p>
      <w:pPr>
        <w:numPr>
          <w:ilvl w:val="0"/>
          <w:numId w:val="8"/>
        </w:numPr>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val="0"/>
          <w:bCs/>
          <w:sz w:val="21"/>
          <w:szCs w:val="21"/>
          <w:lang w:val="en-US" w:eastAsia="zh-CN"/>
        </w:rPr>
        <w:t>将审核通过后的异步充值方法变更为服务器定时任务：将检索出</w:t>
      </w:r>
      <w:r>
        <w:rPr>
          <w:rFonts w:hint="eastAsia" w:asciiTheme="minorEastAsia" w:hAnsiTheme="minorEastAsia" w:cstheme="minorEastAsia"/>
          <w:b w:val="0"/>
          <w:bCs/>
          <w:color w:val="FF0000"/>
          <w:sz w:val="21"/>
          <w:szCs w:val="21"/>
          <w:lang w:val="en-US" w:eastAsia="zh-CN"/>
        </w:rPr>
        <w:t>审核通过</w:t>
      </w:r>
      <w:r>
        <w:rPr>
          <w:rFonts w:hint="eastAsia" w:asciiTheme="minorEastAsia" w:hAnsiTheme="minorEastAsia" w:cstheme="minorEastAsia"/>
          <w:b w:val="0"/>
          <w:bCs/>
          <w:sz w:val="21"/>
          <w:szCs w:val="21"/>
          <w:lang w:val="en-US" w:eastAsia="zh-CN"/>
        </w:rPr>
        <w:t>及</w:t>
      </w:r>
      <w:r>
        <w:rPr>
          <w:rFonts w:hint="eastAsia" w:asciiTheme="minorEastAsia" w:hAnsiTheme="minorEastAsia" w:cstheme="minorEastAsia"/>
          <w:b w:val="0"/>
          <w:bCs/>
          <w:color w:val="FF0000"/>
          <w:sz w:val="21"/>
          <w:szCs w:val="21"/>
          <w:lang w:val="en-US" w:eastAsia="zh-CN"/>
        </w:rPr>
        <w:t>充值中</w:t>
      </w:r>
      <w:r>
        <w:rPr>
          <w:rFonts w:hint="eastAsia" w:asciiTheme="minorEastAsia" w:hAnsiTheme="minorEastAsia" w:cstheme="minorEastAsia"/>
          <w:b w:val="0"/>
          <w:bCs/>
          <w:sz w:val="21"/>
          <w:szCs w:val="21"/>
          <w:lang w:val="en-US" w:eastAsia="zh-CN"/>
        </w:rPr>
        <w:t>的充值记录进行随机排序并取前100(暂定)条进行混合支付，充值时交易状态变更为充值已受理，充值结束后成功状态为充值成功，失败状态为充值失败未处理。</w:t>
      </w:r>
    </w:p>
    <w:p>
      <w:pPr>
        <w:numPr>
          <w:ilvl w:val="0"/>
          <w:numId w:val="8"/>
        </w:numPr>
        <w:ind w:left="0" w:leftChars="0" w:firstLine="420" w:firstLineChars="200"/>
        <w:rPr>
          <w:rFonts w:hint="eastAsia"/>
          <w:lang w:val="en-US" w:eastAsia="zh-CN"/>
        </w:rPr>
      </w:pPr>
      <w:r>
        <w:rPr>
          <w:rFonts w:hint="eastAsia" w:asciiTheme="minorEastAsia" w:hAnsiTheme="minorEastAsia" w:cstheme="minorEastAsia"/>
          <w:b w:val="0"/>
          <w:bCs/>
          <w:sz w:val="21"/>
          <w:szCs w:val="21"/>
          <w:lang w:val="en-US" w:eastAsia="zh-CN"/>
        </w:rPr>
        <w:t>点击结束支付后 将状态为充值中的充值记录进行取消充值，将充值中状态更改回待充值状态，如有充值已受理状态将继续支付。</w:t>
      </w:r>
    </w:p>
    <w:p>
      <w:pPr>
        <w:numPr>
          <w:ilvl w:val="0"/>
          <w:numId w:val="8"/>
        </w:numPr>
        <w:ind w:left="0" w:leftChars="0" w:firstLine="420" w:firstLineChars="200"/>
        <w:rPr>
          <w:rFonts w:hint="eastAsia"/>
          <w:color w:val="000000" w:themeColor="text1"/>
          <w:highlight w:val="yellow"/>
          <w:lang w:val="en-US" w:eastAsia="zh-CN"/>
          <w14:textFill>
            <w14:solidFill>
              <w14:schemeClr w14:val="tx1"/>
            </w14:solidFill>
          </w14:textFill>
        </w:rPr>
      </w:pPr>
      <w:r>
        <w:rPr>
          <w:rFonts w:hint="eastAsia" w:asciiTheme="minorEastAsia" w:hAnsiTheme="minorEastAsia" w:cstheme="minorEastAsia"/>
          <w:b w:val="0"/>
          <w:bCs/>
          <w:color w:val="000000" w:themeColor="text1"/>
          <w:sz w:val="21"/>
          <w:szCs w:val="21"/>
          <w:highlight w:val="yellow"/>
          <w:lang w:val="en-US" w:eastAsia="zh-CN"/>
          <w14:textFill>
            <w14:solidFill>
              <w14:schemeClr w14:val="tx1"/>
            </w14:solidFill>
          </w14:textFill>
        </w:rPr>
        <w:t>重新充值：充值中、审核通过</w:t>
      </w: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输入输出</w:t>
      </w:r>
    </w:p>
    <w:p>
      <w:pPr>
        <w:numPr>
          <w:ilvl w:val="0"/>
          <w:numId w:val="0"/>
        </w:numPr>
        <w:rPr>
          <w:rFonts w:hint="eastAsia"/>
          <w:lang w:val="en-US" w:eastAsia="zh-CN"/>
        </w:rPr>
      </w:pPr>
    </w:p>
    <w:p>
      <w:pPr>
        <w:pStyle w:val="4"/>
        <w:numPr>
          <w:ilvl w:val="2"/>
          <w:numId w:val="3"/>
        </w:numPr>
        <w:bidi w:val="0"/>
        <w:rPr>
          <w:rFonts w:hint="eastAsia" w:asciiTheme="majorEastAsia" w:hAnsiTheme="majorEastAsia" w:eastAsiaTheme="majorEastAsia" w:cstheme="majorEastAsia"/>
          <w:b w:val="0"/>
          <w:bCs/>
          <w:sz w:val="28"/>
          <w:szCs w:val="28"/>
          <w:lang w:val="en-US" w:eastAsia="zh-CN"/>
        </w:rPr>
      </w:pPr>
      <w:r>
        <w:rPr>
          <w:rFonts w:hint="eastAsia" w:asciiTheme="majorEastAsia" w:hAnsiTheme="majorEastAsia" w:eastAsiaTheme="majorEastAsia" w:cstheme="majorEastAsia"/>
          <w:b w:val="0"/>
          <w:bCs/>
          <w:sz w:val="28"/>
          <w:szCs w:val="28"/>
          <w:lang w:val="en-US" w:eastAsia="zh-CN"/>
        </w:rPr>
        <w:t>流程图</w:t>
      </w:r>
    </w:p>
    <w:p>
      <w:pPr>
        <w:rPr>
          <w:rFonts w:hint="eastAsia"/>
          <w:lang w:val="en-US" w:eastAsia="zh-CN"/>
        </w:rPr>
      </w:pPr>
      <w:r>
        <w:drawing>
          <wp:inline distT="0" distB="0" distL="114300" distR="114300">
            <wp:extent cx="5272405" cy="5666105"/>
            <wp:effectExtent l="0" t="0" r="4445" b="1079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9"/>
                    <a:stretch>
                      <a:fillRect/>
                    </a:stretch>
                  </pic:blipFill>
                  <pic:spPr>
                    <a:xfrm>
                      <a:off x="0" y="0"/>
                      <a:ext cx="5272405" cy="5666105"/>
                    </a:xfrm>
                    <a:prstGeom prst="rect">
                      <a:avLst/>
                    </a:prstGeom>
                    <a:noFill/>
                    <a:ln>
                      <a:noFill/>
                    </a:ln>
                  </pic:spPr>
                </pic:pic>
              </a:graphicData>
            </a:graphic>
          </wp:inline>
        </w:drawing>
      </w:r>
    </w:p>
    <w:p>
      <w:pPr>
        <w:numPr>
          <w:ilvl w:val="0"/>
          <w:numId w:val="0"/>
        </w:numPr>
        <w:rPr>
          <w:rFonts w:hint="eastAsia"/>
          <w:lang w:val="en-US" w:eastAsia="zh-CN"/>
        </w:rPr>
      </w:pPr>
    </w:p>
    <w:p>
      <w:pPr>
        <w:pStyle w:val="3"/>
        <w:numPr>
          <w:ilvl w:val="1"/>
          <w:numId w:val="3"/>
        </w:numPr>
        <w:ind w:left="567" w:leftChars="0" w:hanging="567" w:firstLineChars="0"/>
        <w:rPr>
          <w:rFonts w:hint="default" w:asciiTheme="majorEastAsia" w:hAnsiTheme="majorEastAsia" w:eastAsiaTheme="majorEastAsia"/>
          <w:sz w:val="28"/>
          <w:szCs w:val="28"/>
          <w:lang w:val="en-US" w:eastAsia="zh-CN"/>
        </w:rPr>
      </w:pPr>
      <w:bookmarkStart w:id="17" w:name="_Toc29613"/>
      <w:bookmarkStart w:id="18" w:name="OLE_LINK2"/>
      <w:r>
        <w:rPr>
          <w:rFonts w:hint="eastAsia" w:asciiTheme="majorEastAsia" w:hAnsiTheme="majorEastAsia"/>
          <w:sz w:val="28"/>
          <w:szCs w:val="28"/>
          <w:lang w:val="en-US" w:eastAsia="zh-CN"/>
        </w:rPr>
        <w:t>数据表</w:t>
      </w:r>
      <w:bookmarkEnd w:id="17"/>
    </w:p>
    <w:p>
      <w:pPr>
        <w:rPr>
          <w:rFonts w:hint="eastAsia" w:ascii="新宋体" w:hAnsi="新宋体" w:eastAsia="新宋体"/>
          <w:color w:val="000000"/>
          <w:sz w:val="19"/>
          <w:szCs w:val="24"/>
          <w:highlight w:val="white"/>
          <w:lang w:val="en-US" w:eastAsia="zh-CN"/>
        </w:rPr>
      </w:pPr>
      <w:r>
        <w:rPr>
          <w:rFonts w:hint="eastAsia"/>
          <w:lang w:val="en-US" w:eastAsia="zh-CN"/>
        </w:rPr>
        <w:t>a)更新批量结算导入日志表(</w:t>
      </w:r>
      <w:r>
        <w:rPr>
          <w:rFonts w:hint="eastAsia" w:ascii="新宋体" w:hAnsi="新宋体" w:eastAsia="新宋体"/>
          <w:color w:val="000000"/>
          <w:sz w:val="19"/>
          <w:szCs w:val="24"/>
          <w:highlight w:val="white"/>
        </w:rPr>
        <w:t>BOExpenseSettlementLog</w:t>
      </w:r>
      <w:r>
        <w:rPr>
          <w:rFonts w:hint="eastAsia" w:ascii="新宋体" w:hAnsi="新宋体" w:eastAsia="新宋体"/>
          <w:color w:val="000000"/>
          <w:sz w:val="19"/>
          <w:szCs w:val="24"/>
          <w:highlight w:val="white"/>
          <w:lang w:val="en-US" w:eastAsia="zh-CN"/>
        </w:rPr>
        <w:t>)</w:t>
      </w:r>
    </w:p>
    <w:bookmarkEnd w:id="18"/>
    <w:p>
      <w:pPr>
        <w:rPr>
          <w:rFonts w:hint="default" w:ascii="新宋体" w:hAnsi="新宋体" w:eastAsia="新宋体"/>
          <w:color w:val="000000"/>
          <w:sz w:val="19"/>
          <w:szCs w:val="24"/>
          <w:highlight w:val="white"/>
          <w:lang w:val="en-US" w:eastAsia="zh-CN"/>
        </w:rPr>
      </w:pPr>
      <w:r>
        <w:rPr>
          <w:rFonts w:hint="eastAsia" w:ascii="新宋体" w:hAnsi="新宋体" w:eastAsia="新宋体"/>
          <w:color w:val="000000"/>
          <w:sz w:val="19"/>
          <w:szCs w:val="24"/>
          <w:highlight w:val="white"/>
          <w:lang w:val="en-US" w:eastAsia="zh-CN"/>
        </w:rPr>
        <w:t>新添I</w:t>
      </w:r>
      <w:r>
        <w:rPr>
          <w:rFonts w:hint="eastAsia" w:ascii="新宋体" w:hAnsi="新宋体" w:eastAsia="新宋体"/>
          <w:color w:val="000000"/>
          <w:sz w:val="19"/>
          <w:szCs w:val="24"/>
          <w:highlight w:val="white"/>
        </w:rPr>
        <w:t>sRewarded</w:t>
      </w:r>
      <w:r>
        <w:rPr>
          <w:rFonts w:hint="eastAsia" w:ascii="新宋体" w:hAnsi="新宋体" w:eastAsia="新宋体"/>
          <w:color w:val="000000"/>
          <w:sz w:val="19"/>
          <w:szCs w:val="24"/>
          <w:highlight w:val="white"/>
          <w:lang w:val="en-US" w:eastAsia="zh-CN"/>
        </w:rPr>
        <w:t>(是否含奖励)、R</w:t>
      </w:r>
      <w:r>
        <w:rPr>
          <w:rFonts w:hint="eastAsia" w:ascii="新宋体" w:hAnsi="新宋体" w:eastAsia="新宋体"/>
          <w:color w:val="000000"/>
          <w:sz w:val="19"/>
          <w:szCs w:val="24"/>
          <w:highlight w:val="white"/>
        </w:rPr>
        <w:t>ewardRatio</w:t>
      </w:r>
      <w:r>
        <w:rPr>
          <w:rFonts w:hint="eastAsia" w:ascii="新宋体" w:hAnsi="新宋体" w:eastAsia="新宋体"/>
          <w:color w:val="000000"/>
          <w:sz w:val="19"/>
          <w:szCs w:val="24"/>
          <w:highlight w:val="white"/>
          <w:lang w:val="en-US" w:eastAsia="zh-CN"/>
        </w:rPr>
        <w:t>(奖励比例)</w:t>
      </w:r>
    </w:p>
    <w:p>
      <w:pPr>
        <w:rPr>
          <w:rFonts w:hint="eastAsia" w:ascii="新宋体" w:hAnsi="新宋体" w:eastAsia="新宋体"/>
          <w:color w:val="000000"/>
          <w:sz w:val="19"/>
          <w:szCs w:val="24"/>
          <w:highlight w:val="white"/>
          <w:lang w:val="en-US" w:eastAsia="zh-CN"/>
        </w:rPr>
      </w:pPr>
    </w:p>
    <w:p>
      <w:pPr>
        <w:rPr>
          <w:rFonts w:hint="eastAsia" w:ascii="新宋体" w:hAnsi="新宋体" w:eastAsia="新宋体"/>
          <w:color w:val="000000"/>
          <w:sz w:val="19"/>
          <w:szCs w:val="24"/>
          <w:highlight w:val="white"/>
          <w:lang w:val="en-US" w:eastAsia="zh-CN"/>
        </w:rPr>
      </w:pPr>
      <w:r>
        <w:rPr>
          <w:rFonts w:hint="eastAsia"/>
          <w:lang w:val="en-US" w:eastAsia="zh-CN"/>
        </w:rPr>
        <w:t>b)更新费用结算单表(</w:t>
      </w:r>
      <w:r>
        <w:rPr>
          <w:rFonts w:hint="eastAsia" w:ascii="新宋体" w:hAnsi="新宋体" w:eastAsia="新宋体"/>
          <w:color w:val="000000"/>
          <w:sz w:val="19"/>
          <w:szCs w:val="24"/>
          <w:highlight w:val="white"/>
        </w:rPr>
        <w:t>BOExpenseSettlement</w:t>
      </w:r>
      <w:r>
        <w:rPr>
          <w:rFonts w:hint="eastAsia" w:ascii="新宋体" w:hAnsi="新宋体" w:eastAsia="新宋体"/>
          <w:color w:val="000000"/>
          <w:sz w:val="19"/>
          <w:szCs w:val="24"/>
          <w:highlight w:val="white"/>
          <w:lang w:val="en-US" w:eastAsia="zh-CN"/>
        </w:rPr>
        <w:t>)</w:t>
      </w:r>
    </w:p>
    <w:p>
      <w:pPr>
        <w:rPr>
          <w:rFonts w:hint="default" w:ascii="新宋体" w:hAnsi="新宋体" w:eastAsia="新宋体"/>
          <w:color w:val="000000"/>
          <w:sz w:val="19"/>
          <w:szCs w:val="24"/>
          <w:highlight w:val="white"/>
          <w:lang w:val="en-US" w:eastAsia="zh-CN"/>
        </w:rPr>
      </w:pPr>
      <w:r>
        <w:rPr>
          <w:rFonts w:hint="eastAsia" w:ascii="新宋体" w:hAnsi="新宋体" w:eastAsia="新宋体"/>
          <w:color w:val="000000"/>
          <w:sz w:val="19"/>
          <w:szCs w:val="24"/>
          <w:highlight w:val="white"/>
          <w:lang w:val="en-US" w:eastAsia="zh-CN"/>
        </w:rPr>
        <w:t>新添I</w:t>
      </w:r>
      <w:r>
        <w:rPr>
          <w:rFonts w:hint="eastAsia" w:ascii="新宋体" w:hAnsi="新宋体" w:eastAsia="新宋体"/>
          <w:color w:val="000000"/>
          <w:sz w:val="19"/>
          <w:szCs w:val="24"/>
          <w:highlight w:val="white"/>
        </w:rPr>
        <w:t>sRewarded</w:t>
      </w:r>
      <w:r>
        <w:rPr>
          <w:rFonts w:hint="eastAsia" w:ascii="新宋体" w:hAnsi="新宋体" w:eastAsia="新宋体"/>
          <w:color w:val="000000"/>
          <w:sz w:val="19"/>
          <w:szCs w:val="24"/>
          <w:highlight w:val="white"/>
          <w:lang w:val="en-US" w:eastAsia="zh-CN"/>
        </w:rPr>
        <w:t>(是否含奖励)、R</w:t>
      </w:r>
      <w:bookmarkStart w:id="19" w:name="_GoBack"/>
      <w:bookmarkEnd w:id="19"/>
      <w:r>
        <w:rPr>
          <w:rFonts w:hint="eastAsia" w:ascii="新宋体" w:hAnsi="新宋体" w:eastAsia="新宋体"/>
          <w:color w:val="000000"/>
          <w:sz w:val="19"/>
          <w:szCs w:val="24"/>
          <w:highlight w:val="white"/>
        </w:rPr>
        <w:t>ewardRatio</w:t>
      </w:r>
      <w:r>
        <w:rPr>
          <w:rFonts w:hint="eastAsia" w:ascii="新宋体" w:hAnsi="新宋体" w:eastAsia="新宋体"/>
          <w:color w:val="000000"/>
          <w:sz w:val="19"/>
          <w:szCs w:val="24"/>
          <w:highlight w:val="white"/>
          <w:lang w:val="en-US" w:eastAsia="zh-CN"/>
        </w:rPr>
        <w:t>(奖励比例)</w:t>
      </w:r>
    </w:p>
    <w:p>
      <w:pPr>
        <w:rPr>
          <w:rFonts w:hint="eastAsia" w:ascii="新宋体" w:hAnsi="新宋体" w:eastAsia="新宋体"/>
          <w:color w:val="000000"/>
          <w:sz w:val="19"/>
          <w:szCs w:val="24"/>
          <w:highlight w:val="white"/>
          <w:lang w:val="en-US" w:eastAsia="zh-CN"/>
        </w:rPr>
      </w:pPr>
    </w:p>
    <w:p>
      <w:pPr>
        <w:numPr>
          <w:ilvl w:val="0"/>
          <w:numId w:val="0"/>
        </w:numPr>
        <w:ind w:leftChars="0"/>
        <w:rPr>
          <w:rFonts w:hint="eastAsia"/>
          <w:lang w:val="en-US" w:eastAsia="zh-CN"/>
        </w:rPr>
      </w:pPr>
      <w:r>
        <w:rPr>
          <w:rFonts w:hint="eastAsia"/>
          <w:lang w:val="en-US" w:eastAsia="zh-CN"/>
        </w:rPr>
        <w:t>c)更新充值记录交易状态表(</w:t>
      </w:r>
      <w:r>
        <w:rPr>
          <w:rFonts w:hint="eastAsia" w:ascii="新宋体" w:hAnsi="新宋体" w:eastAsia="新宋体"/>
          <w:color w:val="000000"/>
          <w:sz w:val="19"/>
          <w:szCs w:val="24"/>
          <w:highlight w:val="white"/>
        </w:rPr>
        <w:t>CdWithdrawalStatus</w:t>
      </w:r>
      <w:r>
        <w:rPr>
          <w:rFonts w:hint="eastAsia"/>
          <w:lang w:val="en-US" w:eastAsia="zh-CN"/>
        </w:rPr>
        <w:t>)</w:t>
      </w:r>
    </w:p>
    <w:p>
      <w:pPr>
        <w:numPr>
          <w:ilvl w:val="0"/>
          <w:numId w:val="0"/>
        </w:numPr>
        <w:ind w:leftChars="0"/>
        <w:rPr>
          <w:rFonts w:hint="default"/>
          <w:lang w:val="en-US" w:eastAsia="zh-CN"/>
        </w:rPr>
      </w:pPr>
      <w:r>
        <w:rPr>
          <w:rFonts w:hint="eastAsia"/>
          <w:lang w:val="en-US" w:eastAsia="zh-CN"/>
        </w:rPr>
        <w:t>新添01A充值中 01B充值已受理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0CBD9"/>
    <w:multiLevelType w:val="multilevel"/>
    <w:tmpl w:val="9320CBD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7BD9B3F"/>
    <w:multiLevelType w:val="singleLevel"/>
    <w:tmpl w:val="C7BD9B3F"/>
    <w:lvl w:ilvl="0" w:tentative="0">
      <w:start w:val="1"/>
      <w:numFmt w:val="decimalEnclosedCircleChinese"/>
      <w:suff w:val="nothing"/>
      <w:lvlText w:val="%1　"/>
      <w:lvlJc w:val="left"/>
      <w:pPr>
        <w:ind w:left="0" w:firstLine="400"/>
      </w:pPr>
      <w:rPr>
        <w:rFonts w:hint="eastAsia"/>
      </w:rPr>
    </w:lvl>
  </w:abstractNum>
  <w:abstractNum w:abstractNumId="2">
    <w:nsid w:val="0FFA291F"/>
    <w:multiLevelType w:val="singleLevel"/>
    <w:tmpl w:val="0FFA291F"/>
    <w:lvl w:ilvl="0" w:tentative="0">
      <w:start w:val="1"/>
      <w:numFmt w:val="decimalEnclosedCircleChinese"/>
      <w:suff w:val="nothing"/>
      <w:lvlText w:val="%1　"/>
      <w:lvlJc w:val="left"/>
      <w:pPr>
        <w:ind w:left="0" w:firstLine="400"/>
      </w:pPr>
      <w:rPr>
        <w:rFonts w:hint="eastAsia"/>
      </w:rPr>
    </w:lvl>
  </w:abstractNum>
  <w:abstractNum w:abstractNumId="3">
    <w:nsid w:val="1D796BA8"/>
    <w:multiLevelType w:val="multilevel"/>
    <w:tmpl w:val="1D796B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59C484"/>
    <w:multiLevelType w:val="singleLevel"/>
    <w:tmpl w:val="3E59C484"/>
    <w:lvl w:ilvl="0" w:tentative="0">
      <w:start w:val="1"/>
      <w:numFmt w:val="decimalEnclosedCircleChinese"/>
      <w:suff w:val="nothing"/>
      <w:lvlText w:val="%1　"/>
      <w:lvlJc w:val="left"/>
      <w:pPr>
        <w:ind w:left="0" w:firstLine="400"/>
      </w:pPr>
      <w:rPr>
        <w:rFonts w:hint="eastAsia"/>
      </w:rPr>
    </w:lvl>
  </w:abstractNum>
  <w:abstractNum w:abstractNumId="5">
    <w:nsid w:val="4FD96879"/>
    <w:multiLevelType w:val="multilevel"/>
    <w:tmpl w:val="4FD96879"/>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61D3E497"/>
    <w:multiLevelType w:val="singleLevel"/>
    <w:tmpl w:val="61D3E497"/>
    <w:lvl w:ilvl="0" w:tentative="0">
      <w:start w:val="1"/>
      <w:numFmt w:val="decimalEnclosedCircleChinese"/>
      <w:suff w:val="nothing"/>
      <w:lvlText w:val="%1　"/>
      <w:lvlJc w:val="left"/>
      <w:pPr>
        <w:ind w:left="0" w:firstLine="400"/>
      </w:pPr>
      <w:rPr>
        <w:rFonts w:hint="eastAsia"/>
      </w:rPr>
    </w:lvl>
  </w:abstractNum>
  <w:abstractNum w:abstractNumId="7">
    <w:nsid w:val="6836ED53"/>
    <w:multiLevelType w:val="singleLevel"/>
    <w:tmpl w:val="6836ED53"/>
    <w:lvl w:ilvl="0" w:tentative="0">
      <w:start w:val="1"/>
      <w:numFmt w:val="decimal"/>
      <w:lvlText w:val="%1)"/>
      <w:lvlJc w:val="left"/>
      <w:pPr>
        <w:tabs>
          <w:tab w:val="left" w:pos="420"/>
        </w:tabs>
        <w:ind w:left="845" w:hanging="425"/>
      </w:pPr>
      <w:rPr>
        <w:rFonts w:hint="default"/>
      </w:rPr>
    </w:lvl>
  </w:abstractNum>
  <w:num w:numId="1">
    <w:abstractNumId w:val="3"/>
  </w:num>
  <w:num w:numId="2">
    <w:abstractNumId w:val="0"/>
  </w:num>
  <w:num w:numId="3">
    <w:abstractNumId w:val="5"/>
  </w:num>
  <w:num w:numId="4">
    <w:abstractNumId w:val="4"/>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942B7"/>
    <w:rsid w:val="0090270C"/>
    <w:rsid w:val="012F20C3"/>
    <w:rsid w:val="01EE6D16"/>
    <w:rsid w:val="026B4887"/>
    <w:rsid w:val="03404493"/>
    <w:rsid w:val="03B53475"/>
    <w:rsid w:val="0406304E"/>
    <w:rsid w:val="058B111D"/>
    <w:rsid w:val="05D7749B"/>
    <w:rsid w:val="068B7C0B"/>
    <w:rsid w:val="07585B24"/>
    <w:rsid w:val="090C3F9D"/>
    <w:rsid w:val="0A6F38B0"/>
    <w:rsid w:val="0AD6392F"/>
    <w:rsid w:val="0B10188D"/>
    <w:rsid w:val="0B3F7726"/>
    <w:rsid w:val="0B704808"/>
    <w:rsid w:val="0DF84FBE"/>
    <w:rsid w:val="0E3E3CC5"/>
    <w:rsid w:val="10357304"/>
    <w:rsid w:val="115F467E"/>
    <w:rsid w:val="125C0BBE"/>
    <w:rsid w:val="12762B9D"/>
    <w:rsid w:val="12A12A75"/>
    <w:rsid w:val="12A813D0"/>
    <w:rsid w:val="1323753C"/>
    <w:rsid w:val="134C51F9"/>
    <w:rsid w:val="13507C10"/>
    <w:rsid w:val="13666BEB"/>
    <w:rsid w:val="14BF29AF"/>
    <w:rsid w:val="168460D8"/>
    <w:rsid w:val="193E0799"/>
    <w:rsid w:val="19930F80"/>
    <w:rsid w:val="19EB60D6"/>
    <w:rsid w:val="1ABA0B77"/>
    <w:rsid w:val="1BD6378F"/>
    <w:rsid w:val="1C4A3777"/>
    <w:rsid w:val="1D553591"/>
    <w:rsid w:val="1DC0695D"/>
    <w:rsid w:val="1FEF3071"/>
    <w:rsid w:val="201B3AE6"/>
    <w:rsid w:val="20866C6D"/>
    <w:rsid w:val="219F23DC"/>
    <w:rsid w:val="228C2DF9"/>
    <w:rsid w:val="23BE26E2"/>
    <w:rsid w:val="24BA71AD"/>
    <w:rsid w:val="25F5515A"/>
    <w:rsid w:val="26E34FB2"/>
    <w:rsid w:val="27572CB4"/>
    <w:rsid w:val="27826579"/>
    <w:rsid w:val="278A18D2"/>
    <w:rsid w:val="288E4399"/>
    <w:rsid w:val="29257B04"/>
    <w:rsid w:val="299E3412"/>
    <w:rsid w:val="29CD4C5B"/>
    <w:rsid w:val="2AF648F7"/>
    <w:rsid w:val="2B940F71"/>
    <w:rsid w:val="2BBB64FD"/>
    <w:rsid w:val="2E1F0FC6"/>
    <w:rsid w:val="2E261C16"/>
    <w:rsid w:val="2F097580"/>
    <w:rsid w:val="2F31068F"/>
    <w:rsid w:val="319C0F6E"/>
    <w:rsid w:val="32110C25"/>
    <w:rsid w:val="32472899"/>
    <w:rsid w:val="33A259BF"/>
    <w:rsid w:val="34142C4F"/>
    <w:rsid w:val="344572AC"/>
    <w:rsid w:val="34B87A7E"/>
    <w:rsid w:val="34D55CA6"/>
    <w:rsid w:val="356078A2"/>
    <w:rsid w:val="359D7224"/>
    <w:rsid w:val="35B50461"/>
    <w:rsid w:val="36987B67"/>
    <w:rsid w:val="369B5353"/>
    <w:rsid w:val="37100F0C"/>
    <w:rsid w:val="378356B5"/>
    <w:rsid w:val="38492F84"/>
    <w:rsid w:val="398049DD"/>
    <w:rsid w:val="39A44A75"/>
    <w:rsid w:val="39AC2DE9"/>
    <w:rsid w:val="39DC7D6B"/>
    <w:rsid w:val="3B150AD4"/>
    <w:rsid w:val="3C706E90"/>
    <w:rsid w:val="3C707A5C"/>
    <w:rsid w:val="3CA37533"/>
    <w:rsid w:val="3D6E0B5D"/>
    <w:rsid w:val="3D9B1A2A"/>
    <w:rsid w:val="3DA27397"/>
    <w:rsid w:val="3DB50FFF"/>
    <w:rsid w:val="3F676329"/>
    <w:rsid w:val="400C6ED0"/>
    <w:rsid w:val="410A340F"/>
    <w:rsid w:val="412765E9"/>
    <w:rsid w:val="41894C7C"/>
    <w:rsid w:val="41B4781F"/>
    <w:rsid w:val="42483274"/>
    <w:rsid w:val="444C011F"/>
    <w:rsid w:val="44654E01"/>
    <w:rsid w:val="45703A5D"/>
    <w:rsid w:val="45C049E4"/>
    <w:rsid w:val="46862D23"/>
    <w:rsid w:val="4843113A"/>
    <w:rsid w:val="48A736BB"/>
    <w:rsid w:val="48FF75D2"/>
    <w:rsid w:val="490C7F41"/>
    <w:rsid w:val="49D2118A"/>
    <w:rsid w:val="4A344C12"/>
    <w:rsid w:val="4A3B5AC1"/>
    <w:rsid w:val="4A5971B6"/>
    <w:rsid w:val="4A5C478F"/>
    <w:rsid w:val="4CCF375F"/>
    <w:rsid w:val="4DC66BE6"/>
    <w:rsid w:val="4DDD3C5A"/>
    <w:rsid w:val="4E2A50F1"/>
    <w:rsid w:val="4E340E57"/>
    <w:rsid w:val="4E881E17"/>
    <w:rsid w:val="4E8B1908"/>
    <w:rsid w:val="4ED71862"/>
    <w:rsid w:val="50106568"/>
    <w:rsid w:val="51786173"/>
    <w:rsid w:val="51875DD0"/>
    <w:rsid w:val="51B40EC5"/>
    <w:rsid w:val="52732EA2"/>
    <w:rsid w:val="52750697"/>
    <w:rsid w:val="53436D0E"/>
    <w:rsid w:val="53CA4C80"/>
    <w:rsid w:val="549C486F"/>
    <w:rsid w:val="54FC530D"/>
    <w:rsid w:val="552A59D6"/>
    <w:rsid w:val="56AA0FD5"/>
    <w:rsid w:val="579F6F85"/>
    <w:rsid w:val="58B73A25"/>
    <w:rsid w:val="59213594"/>
    <w:rsid w:val="59D43F30"/>
    <w:rsid w:val="5A4A08C9"/>
    <w:rsid w:val="5ADD173D"/>
    <w:rsid w:val="5AF32D0E"/>
    <w:rsid w:val="5B14740B"/>
    <w:rsid w:val="5B237020"/>
    <w:rsid w:val="5D6D4FFA"/>
    <w:rsid w:val="5DB524FD"/>
    <w:rsid w:val="5E5635FD"/>
    <w:rsid w:val="5E6006BB"/>
    <w:rsid w:val="5E68756F"/>
    <w:rsid w:val="5EEB358F"/>
    <w:rsid w:val="5F962C10"/>
    <w:rsid w:val="5FE91CBA"/>
    <w:rsid w:val="603B13E0"/>
    <w:rsid w:val="61505D6B"/>
    <w:rsid w:val="61774699"/>
    <w:rsid w:val="62ED5A7A"/>
    <w:rsid w:val="63352116"/>
    <w:rsid w:val="65565DB0"/>
    <w:rsid w:val="65655285"/>
    <w:rsid w:val="660677E1"/>
    <w:rsid w:val="687234C5"/>
    <w:rsid w:val="688D3BBD"/>
    <w:rsid w:val="6A1C5DDE"/>
    <w:rsid w:val="6B2430E0"/>
    <w:rsid w:val="6B2A477E"/>
    <w:rsid w:val="6B8100A0"/>
    <w:rsid w:val="6DA77DB7"/>
    <w:rsid w:val="6FE3114C"/>
    <w:rsid w:val="725D7955"/>
    <w:rsid w:val="72CE7E91"/>
    <w:rsid w:val="74862DDB"/>
    <w:rsid w:val="75EB3210"/>
    <w:rsid w:val="768A0573"/>
    <w:rsid w:val="76FC66BF"/>
    <w:rsid w:val="77297D8C"/>
    <w:rsid w:val="773D3837"/>
    <w:rsid w:val="77D93560"/>
    <w:rsid w:val="791A5BDE"/>
    <w:rsid w:val="7A122D59"/>
    <w:rsid w:val="7A17211E"/>
    <w:rsid w:val="7AC53928"/>
    <w:rsid w:val="7AFE1EFC"/>
    <w:rsid w:val="7B58479C"/>
    <w:rsid w:val="7C251192"/>
    <w:rsid w:val="7C3116D5"/>
    <w:rsid w:val="7C6544BB"/>
    <w:rsid w:val="7CAA54CB"/>
    <w:rsid w:val="7DA243F4"/>
    <w:rsid w:val="7DD96D24"/>
    <w:rsid w:val="7F13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4">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8">
    <w:name w:val="caption"/>
    <w:basedOn w:val="1"/>
    <w:next w:val="1"/>
    <w:semiHidden/>
    <w:unhideWhenUsed/>
    <w:qFormat/>
    <w:uiPriority w:val="0"/>
    <w:rPr>
      <w:rFonts w:ascii="Arial" w:hAnsi="Arial" w:eastAsia="黑体"/>
      <w:sz w:val="20"/>
    </w:rPr>
  </w:style>
  <w:style w:type="paragraph" w:styleId="9">
    <w:name w:val="toc 3"/>
    <w:basedOn w:val="1"/>
    <w:next w:val="1"/>
    <w:uiPriority w:val="0"/>
    <w:pPr>
      <w:ind w:left="840" w:leftChars="400"/>
    </w:pPr>
  </w:style>
  <w:style w:type="paragraph" w:styleId="10">
    <w:name w:val="toc 1"/>
    <w:basedOn w:val="1"/>
    <w:next w:val="1"/>
    <w:uiPriority w:val="0"/>
  </w:style>
  <w:style w:type="paragraph" w:styleId="11">
    <w:name w:val="toc 2"/>
    <w:basedOn w:val="1"/>
    <w:next w:val="1"/>
    <w:uiPriority w:val="0"/>
    <w:pPr>
      <w:ind w:left="420" w:leftChars="200"/>
    </w:pPr>
  </w:style>
  <w:style w:type="table" w:styleId="13">
    <w:name w:val="Table Grid"/>
    <w:basedOn w:val="1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uiPriority w:val="0"/>
    <w:rPr>
      <w:color w:val="0000FF"/>
      <w:u w:val="single"/>
    </w:rPr>
  </w:style>
  <w:style w:type="character" w:styleId="17">
    <w:name w:val="HTML Code"/>
    <w:basedOn w:val="14"/>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2025-03-03T02:06:00Z</dcterms:created>
  <dc:creator>FZNY-HW-20240506</dc:creator>
  <cp:lastModifiedBy>W_donglin__</cp:lastModifiedBy>
  <dcterms:modified xsi:type="dcterms:W3CDTF">2025-03-12T09:00:00Z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5AE2E73061E7424A9514A0634200470C_13</vt:lpwstr>
  </property>
</Properties>
</file>