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AC" w:rsidRDefault="00F118AC" w:rsidP="006D30F7">
      <w:pPr>
        <w:jc w:val="center"/>
        <w:rPr>
          <w:rStyle w:val="a4"/>
          <w:sz w:val="52"/>
          <w:szCs w:val="52"/>
        </w:rPr>
      </w:pPr>
      <w:r w:rsidRPr="00AD52F7">
        <w:rPr>
          <w:rStyle w:val="a4"/>
          <w:sz w:val="52"/>
          <w:szCs w:val="52"/>
        </w:rPr>
        <w:t>钉钉审批自动付款需求</w:t>
      </w:r>
      <w:r w:rsidR="00AD52F7">
        <w:rPr>
          <w:rStyle w:val="a4"/>
          <w:sz w:val="52"/>
          <w:szCs w:val="52"/>
        </w:rPr>
        <w:t>分析</w:t>
      </w:r>
    </w:p>
    <w:p w:rsidR="00AD52F7" w:rsidRPr="00AD52F7" w:rsidRDefault="00AD52F7" w:rsidP="006D30F7">
      <w:pPr>
        <w:jc w:val="center"/>
        <w:rPr>
          <w:rStyle w:val="a4"/>
          <w:sz w:val="52"/>
          <w:szCs w:val="52"/>
        </w:rPr>
      </w:pPr>
    </w:p>
    <w:p w:rsidR="00CF743F" w:rsidRDefault="00C61EF0" w:rsidP="00CF743F">
      <w:pPr>
        <w:pStyle w:val="1"/>
        <w:numPr>
          <w:ilvl w:val="0"/>
          <w:numId w:val="1"/>
        </w:numPr>
      </w:pPr>
      <w:r>
        <w:rPr>
          <w:rFonts w:hint="eastAsia"/>
        </w:rPr>
        <w:t>自动生成付款清单提交钉钉付款申请</w:t>
      </w:r>
    </w:p>
    <w:p w:rsidR="009B5F13" w:rsidRPr="009B5F13" w:rsidRDefault="009B5F13" w:rsidP="009B5F13">
      <w:r>
        <w:rPr>
          <w:rFonts w:hint="eastAsia"/>
        </w:rPr>
        <w:t>钉钉申请模板</w:t>
      </w:r>
    </w:p>
    <w:p w:rsidR="009B5F13" w:rsidRDefault="009B5F13" w:rsidP="009B5F13">
      <w:r w:rsidRPr="009B5F13">
        <w:rPr>
          <w:noProof/>
        </w:rPr>
        <w:drawing>
          <wp:inline distT="0" distB="0" distL="0" distR="0">
            <wp:extent cx="2447925" cy="3274606"/>
            <wp:effectExtent l="0" t="0" r="0" b="2540"/>
            <wp:docPr id="5" name="图片 5" descr="C:\Users\zhoufp\AppData\Local\Temp\WeChat Files\4c9c4d4f606e7da0384c78660b1bb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houfp\AppData\Local\Temp\WeChat Files\4c9c4d4f606e7da0384c78660b1bb4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1336" cy="3279169"/>
                    </a:xfrm>
                    <a:prstGeom prst="rect">
                      <a:avLst/>
                    </a:prstGeom>
                    <a:noFill/>
                    <a:ln>
                      <a:noFill/>
                    </a:ln>
                  </pic:spPr>
                </pic:pic>
              </a:graphicData>
            </a:graphic>
          </wp:inline>
        </w:drawing>
      </w:r>
    </w:p>
    <w:p w:rsidR="009B5F13" w:rsidRDefault="009B5F13" w:rsidP="009B5F13">
      <w:r>
        <w:rPr>
          <w:rFonts w:hint="eastAsia"/>
        </w:rPr>
        <w:t>钉钉申请的</w:t>
      </w:r>
      <w:r>
        <w:rPr>
          <w:rFonts w:hint="eastAsia"/>
        </w:rPr>
        <w:t>Excel</w:t>
      </w:r>
      <w:r>
        <w:rPr>
          <w:rFonts w:hint="eastAsia"/>
        </w:rPr>
        <w:t>模板：</w:t>
      </w:r>
    </w:p>
    <w:p w:rsidR="001573CB" w:rsidRDefault="006608B6" w:rsidP="009B5F13">
      <w:r>
        <w:rPr>
          <w:noProof/>
        </w:rPr>
        <w:drawing>
          <wp:inline distT="0" distB="0" distL="0" distR="0" wp14:anchorId="2701C145" wp14:editId="351C74AD">
            <wp:extent cx="5274310" cy="3295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29565"/>
                    </a:xfrm>
                    <a:prstGeom prst="rect">
                      <a:avLst/>
                    </a:prstGeom>
                  </pic:spPr>
                </pic:pic>
              </a:graphicData>
            </a:graphic>
          </wp:inline>
        </w:drawing>
      </w:r>
    </w:p>
    <w:p w:rsidR="009A1501" w:rsidRDefault="006608B6" w:rsidP="009B5F13">
      <w:r>
        <w:rPr>
          <w:noProof/>
        </w:rPr>
        <w:drawing>
          <wp:inline distT="0" distB="0" distL="0" distR="0" wp14:anchorId="2C2304E9" wp14:editId="6EC7A42D">
            <wp:extent cx="5274310" cy="266065"/>
            <wp:effectExtent l="0" t="0" r="254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66065"/>
                    </a:xfrm>
                    <a:prstGeom prst="rect">
                      <a:avLst/>
                    </a:prstGeom>
                  </pic:spPr>
                </pic:pic>
              </a:graphicData>
            </a:graphic>
          </wp:inline>
        </w:drawing>
      </w:r>
    </w:p>
    <w:p w:rsidR="009A1501" w:rsidRDefault="009A1501" w:rsidP="009B5F13"/>
    <w:p w:rsidR="009A1501" w:rsidRDefault="009A1501" w:rsidP="009B5F13"/>
    <w:p w:rsidR="009A1501" w:rsidRDefault="00E12B15" w:rsidP="009B5F13">
      <w:r>
        <w:rPr>
          <w:rFonts w:hint="eastAsia"/>
        </w:rPr>
        <w:t>付款申请</w:t>
      </w:r>
      <w:r w:rsidR="009A1501">
        <w:rPr>
          <w:rFonts w:hint="eastAsia"/>
        </w:rPr>
        <w:t>功能图：</w:t>
      </w:r>
    </w:p>
    <w:p w:rsidR="009A1501" w:rsidRDefault="002E508C" w:rsidP="009B5F13">
      <w:r>
        <w:rPr>
          <w:noProof/>
        </w:rPr>
        <w:drawing>
          <wp:inline distT="0" distB="0" distL="0" distR="0" wp14:anchorId="10BE006C" wp14:editId="05A66219">
            <wp:extent cx="5274310" cy="149860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498600"/>
                    </a:xfrm>
                    <a:prstGeom prst="rect">
                      <a:avLst/>
                    </a:prstGeom>
                  </pic:spPr>
                </pic:pic>
              </a:graphicData>
            </a:graphic>
          </wp:inline>
        </w:drawing>
      </w:r>
    </w:p>
    <w:p w:rsidR="009A1501" w:rsidRDefault="009A1501" w:rsidP="009B5F13"/>
    <w:p w:rsidR="001754A1" w:rsidRDefault="001754A1" w:rsidP="009B5F13"/>
    <w:p w:rsidR="001754A1" w:rsidRDefault="001754A1" w:rsidP="009B5F13"/>
    <w:p w:rsidR="001754A1" w:rsidRDefault="001754A1" w:rsidP="009B5F13"/>
    <w:p w:rsidR="00D62A54" w:rsidRDefault="00D62A54" w:rsidP="009B5F13"/>
    <w:p w:rsidR="00D62A54" w:rsidRDefault="00D62A54" w:rsidP="009B5F13"/>
    <w:p w:rsidR="00D62A54" w:rsidRDefault="00D62A54" w:rsidP="009B5F13"/>
    <w:p w:rsidR="00D62A54" w:rsidRDefault="00D62A54" w:rsidP="009B5F13"/>
    <w:p w:rsidR="001754A1" w:rsidRDefault="001754A1" w:rsidP="009B5F13">
      <w:r>
        <w:rPr>
          <w:rFonts w:hint="eastAsia"/>
        </w:rPr>
        <w:t>机构选择图：</w:t>
      </w:r>
    </w:p>
    <w:p w:rsidR="001754A1" w:rsidRDefault="001754A1" w:rsidP="009B5F13">
      <w:r>
        <w:rPr>
          <w:noProof/>
        </w:rPr>
        <w:drawing>
          <wp:inline distT="0" distB="0" distL="0" distR="0" wp14:anchorId="489BC777" wp14:editId="7E472EC8">
            <wp:extent cx="3198701" cy="2302125"/>
            <wp:effectExtent l="0" t="0" r="1905" b="317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1"/>
                    <a:stretch>
                      <a:fillRect/>
                    </a:stretch>
                  </pic:blipFill>
                  <pic:spPr>
                    <a:xfrm>
                      <a:off x="0" y="0"/>
                      <a:ext cx="3204165" cy="2306057"/>
                    </a:xfrm>
                    <a:prstGeom prst="rect">
                      <a:avLst/>
                    </a:prstGeom>
                  </pic:spPr>
                </pic:pic>
              </a:graphicData>
            </a:graphic>
          </wp:inline>
        </w:drawing>
      </w:r>
    </w:p>
    <w:p w:rsidR="000D46FB" w:rsidRDefault="000D46FB" w:rsidP="009B5F13">
      <w:r>
        <w:rPr>
          <w:rFonts w:hint="eastAsia"/>
        </w:rPr>
        <w:t>选择机构后再根据签单日期展示符合条件的数据</w:t>
      </w:r>
    </w:p>
    <w:p w:rsidR="000D46FB" w:rsidRDefault="005E48D2" w:rsidP="009B5F13">
      <w:r>
        <w:rPr>
          <w:noProof/>
        </w:rPr>
        <w:drawing>
          <wp:inline distT="0" distB="0" distL="0" distR="0" wp14:anchorId="46F43218" wp14:editId="3DE99AA7">
            <wp:extent cx="5274310" cy="240284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402840"/>
                    </a:xfrm>
                    <a:prstGeom prst="rect">
                      <a:avLst/>
                    </a:prstGeom>
                  </pic:spPr>
                </pic:pic>
              </a:graphicData>
            </a:graphic>
          </wp:inline>
        </w:drawing>
      </w:r>
    </w:p>
    <w:p w:rsidR="00565302" w:rsidRDefault="00565302" w:rsidP="009B5F13"/>
    <w:p w:rsidR="009B5F13" w:rsidRPr="009B5F13" w:rsidRDefault="009B5F13" w:rsidP="009B5F13"/>
    <w:p w:rsidR="001754A1" w:rsidRDefault="001754A1" w:rsidP="008F56A3">
      <w:pPr>
        <w:pStyle w:val="a3"/>
        <w:numPr>
          <w:ilvl w:val="0"/>
          <w:numId w:val="4"/>
        </w:numPr>
        <w:ind w:firstLineChars="0"/>
      </w:pPr>
      <w:r>
        <w:rPr>
          <w:rFonts w:hint="eastAsia"/>
        </w:rPr>
        <w:t>在财富中心加入付款申请提交功能</w:t>
      </w:r>
      <w:r w:rsidR="00315844">
        <w:rPr>
          <w:rFonts w:hint="eastAsia"/>
        </w:rPr>
        <w:t>，功能页面</w:t>
      </w:r>
      <w:r>
        <w:rPr>
          <w:rFonts w:hint="eastAsia"/>
        </w:rPr>
        <w:t>如图：付款申请功能图。</w:t>
      </w:r>
    </w:p>
    <w:p w:rsidR="001754A1" w:rsidRDefault="001754A1" w:rsidP="001754A1">
      <w:pPr>
        <w:pStyle w:val="a3"/>
        <w:ind w:left="720" w:firstLineChars="0" w:firstLine="0"/>
      </w:pPr>
      <w:r>
        <w:rPr>
          <w:rFonts w:hint="eastAsia"/>
        </w:rPr>
        <w:t>具体功能包括查询申请清单、</w:t>
      </w:r>
      <w:r w:rsidR="009B1A6D">
        <w:rPr>
          <w:rFonts w:hint="eastAsia"/>
        </w:rPr>
        <w:t>查看、</w:t>
      </w:r>
      <w:r>
        <w:rPr>
          <w:rFonts w:hint="eastAsia"/>
        </w:rPr>
        <w:t>生成付款申请、提交申请。</w:t>
      </w:r>
    </w:p>
    <w:p w:rsidR="009B1A6D" w:rsidRDefault="001754A1" w:rsidP="009B1A6D">
      <w:pPr>
        <w:ind w:firstLineChars="200" w:firstLine="420"/>
      </w:pPr>
      <w:r>
        <w:rPr>
          <w:rFonts w:hint="eastAsia"/>
        </w:rPr>
        <w:t>[</w:t>
      </w:r>
      <w:r>
        <w:t>1]</w:t>
      </w:r>
      <w:r w:rsidRPr="001754A1">
        <w:rPr>
          <w:rFonts w:hint="eastAsia"/>
        </w:rPr>
        <w:t xml:space="preserve"> </w:t>
      </w:r>
      <w:r w:rsidR="009B1A6D">
        <w:rPr>
          <w:rFonts w:hint="eastAsia"/>
        </w:rPr>
        <w:t>查询申请清单</w:t>
      </w:r>
      <w:r>
        <w:rPr>
          <w:rFonts w:hint="eastAsia"/>
        </w:rPr>
        <w:t>:</w:t>
      </w:r>
      <w:r w:rsidR="009B1A6D">
        <w:rPr>
          <w:rFonts w:hint="eastAsia"/>
        </w:rPr>
        <w:t>根据查询条件查询付款申请记录，列表中的附件列展示附件个数</w:t>
      </w:r>
    </w:p>
    <w:p w:rsidR="009B1A6D" w:rsidRDefault="009B1A6D" w:rsidP="009B1A6D">
      <w:pPr>
        <w:ind w:firstLineChars="200" w:firstLine="420"/>
      </w:pPr>
      <w:r>
        <w:rPr>
          <w:rFonts w:hint="eastAsia"/>
        </w:rPr>
        <w:t>[</w:t>
      </w:r>
      <w:r>
        <w:t>2]</w:t>
      </w:r>
      <w:r w:rsidRPr="001754A1">
        <w:rPr>
          <w:rFonts w:hint="eastAsia"/>
        </w:rPr>
        <w:t xml:space="preserve"> </w:t>
      </w:r>
      <w:r>
        <w:rPr>
          <w:rFonts w:hint="eastAsia"/>
        </w:rPr>
        <w:t>查看：查看申请详情信息。</w:t>
      </w:r>
    </w:p>
    <w:p w:rsidR="001754A1" w:rsidRDefault="001754A1" w:rsidP="009B1A6D">
      <w:pPr>
        <w:ind w:firstLineChars="200" w:firstLine="420"/>
      </w:pPr>
      <w:r>
        <w:rPr>
          <w:rFonts w:hint="eastAsia"/>
        </w:rPr>
        <w:t>[</w:t>
      </w:r>
      <w:r w:rsidR="009B1A6D">
        <w:t>3</w:t>
      </w:r>
      <w:r>
        <w:t>]</w:t>
      </w:r>
      <w:r w:rsidRPr="001754A1">
        <w:rPr>
          <w:rFonts w:hint="eastAsia"/>
        </w:rPr>
        <w:t xml:space="preserve"> </w:t>
      </w:r>
      <w:r>
        <w:rPr>
          <w:rFonts w:hint="eastAsia"/>
        </w:rPr>
        <w:t>生成付款申请：点击弹出机构选择图，选择要生成付款申请的机构，点击确定则生成付款申请记录，并根据如下生成的付款逻辑生成</w:t>
      </w:r>
      <w:r w:rsidR="00552AD6">
        <w:rPr>
          <w:rFonts w:hint="eastAsia"/>
        </w:rPr>
        <w:t>【钉钉申请的</w:t>
      </w:r>
      <w:r w:rsidR="00552AD6">
        <w:rPr>
          <w:rFonts w:hint="eastAsia"/>
        </w:rPr>
        <w:t>Excel</w:t>
      </w:r>
      <w:r w:rsidR="00552AD6">
        <w:rPr>
          <w:rFonts w:hint="eastAsia"/>
        </w:rPr>
        <w:t>模板】数据</w:t>
      </w:r>
      <w:r>
        <w:rPr>
          <w:rFonts w:hint="eastAsia"/>
        </w:rPr>
        <w:t>，并关联到本次付款申请。</w:t>
      </w:r>
    </w:p>
    <w:p w:rsidR="001573CB" w:rsidRDefault="001754A1" w:rsidP="001754A1">
      <w:pPr>
        <w:pStyle w:val="a3"/>
        <w:ind w:left="720" w:firstLineChars="0" w:firstLine="0"/>
      </w:pPr>
      <w:r>
        <w:rPr>
          <w:rFonts w:hint="eastAsia"/>
        </w:rPr>
        <w:lastRenderedPageBreak/>
        <w:t>生成付款申请</w:t>
      </w:r>
      <w:r w:rsidR="0055468D">
        <w:rPr>
          <w:rFonts w:hint="eastAsia"/>
        </w:rPr>
        <w:t>清单</w:t>
      </w:r>
      <w:r w:rsidR="009A1501">
        <w:rPr>
          <w:rFonts w:hint="eastAsia"/>
        </w:rPr>
        <w:t>逻辑：</w:t>
      </w:r>
    </w:p>
    <w:p w:rsidR="009A1501" w:rsidRDefault="009A1501" w:rsidP="001754A1">
      <w:pPr>
        <w:pStyle w:val="a3"/>
        <w:numPr>
          <w:ilvl w:val="1"/>
          <w:numId w:val="4"/>
        </w:numPr>
        <w:ind w:leftChars="571" w:left="1559" w:firstLineChars="0"/>
      </w:pPr>
      <w:r>
        <w:rPr>
          <w:rFonts w:hint="eastAsia"/>
        </w:rPr>
        <w:t>根据选择的机构导出，</w:t>
      </w:r>
      <w:r w:rsidR="00820571">
        <w:rPr>
          <w:rFonts w:hint="eastAsia"/>
        </w:rPr>
        <w:t>机构可多选，根据选择的机构按签单日期展示所有可用数据供用户选择要生成清单的数据。</w:t>
      </w:r>
      <w:r w:rsidR="00D05140">
        <w:rPr>
          <w:rFonts w:hint="eastAsia"/>
        </w:rPr>
        <w:t>每个机构生成一个付款清单</w:t>
      </w:r>
      <w:r w:rsidR="00783536">
        <w:rPr>
          <w:rFonts w:hint="eastAsia"/>
        </w:rPr>
        <w:t>Excel</w:t>
      </w:r>
      <w:r w:rsidR="00783536">
        <w:rPr>
          <w:rFonts w:hint="eastAsia"/>
        </w:rPr>
        <w:t>附件</w:t>
      </w:r>
      <w:r>
        <w:rPr>
          <w:rFonts w:hint="eastAsia"/>
        </w:rPr>
        <w:t>。</w:t>
      </w:r>
    </w:p>
    <w:p w:rsidR="00CE24A9" w:rsidRDefault="009A1501" w:rsidP="001754A1">
      <w:pPr>
        <w:pStyle w:val="a3"/>
        <w:numPr>
          <w:ilvl w:val="1"/>
          <w:numId w:val="4"/>
        </w:numPr>
        <w:ind w:leftChars="571" w:left="1559" w:firstLineChars="0"/>
      </w:pPr>
      <w:r>
        <w:rPr>
          <w:rFonts w:hint="eastAsia"/>
        </w:rPr>
        <w:t>本机构下所有对账完毕流水，满足</w:t>
      </w:r>
      <w:r>
        <w:rPr>
          <w:rFonts w:hint="eastAsia"/>
        </w:rPr>
        <w:t>T</w:t>
      </w:r>
      <w:r>
        <w:t>+15</w:t>
      </w:r>
      <w:r>
        <w:rPr>
          <w:rFonts w:hint="eastAsia"/>
        </w:rPr>
        <w:t>付款条件，</w:t>
      </w:r>
    </w:p>
    <w:p w:rsidR="00CE24A9" w:rsidRDefault="009A1501" w:rsidP="001754A1">
      <w:pPr>
        <w:pStyle w:val="a3"/>
        <w:ind w:leftChars="742" w:left="1558" w:firstLineChars="0" w:firstLine="0"/>
      </w:pPr>
      <w:r>
        <w:rPr>
          <w:rFonts w:hint="eastAsia"/>
        </w:rPr>
        <w:t>付款总额</w:t>
      </w:r>
      <w:r>
        <w:rPr>
          <w:rFonts w:hint="eastAsia"/>
        </w:rPr>
        <w:t>&lt;=</w:t>
      </w:r>
      <w:r w:rsidR="00CE24A9">
        <w:rPr>
          <w:rFonts w:hint="eastAsia"/>
        </w:rPr>
        <w:t>(</w:t>
      </w:r>
      <w:r>
        <w:rPr>
          <w:rFonts w:hint="eastAsia"/>
        </w:rPr>
        <w:t>机构可用余额</w:t>
      </w:r>
      <w:r w:rsidR="00CE24A9">
        <w:rPr>
          <w:rFonts w:hint="eastAsia"/>
        </w:rPr>
        <w:t>)</w:t>
      </w:r>
      <w:r w:rsidR="00CE24A9">
        <w:t>+</w:t>
      </w:r>
      <w:r w:rsidR="00CE24A9">
        <w:rPr>
          <w:rFonts w:hint="eastAsia"/>
        </w:rPr>
        <w:t>授信额度</w:t>
      </w:r>
      <w:r w:rsidR="00273C86">
        <w:t>*</w:t>
      </w:r>
      <w:r w:rsidR="00E02FAF">
        <w:rPr>
          <w:rFonts w:hint="eastAsia"/>
        </w:rPr>
        <w:t>【（</w:t>
      </w:r>
      <w:r w:rsidR="00E02FAF">
        <w:rPr>
          <w:rFonts w:hint="eastAsia"/>
        </w:rPr>
        <w:t>100-</w:t>
      </w:r>
      <w:r w:rsidR="00E02FAF">
        <w:rPr>
          <w:rFonts w:hint="eastAsia"/>
        </w:rPr>
        <w:t>税点）</w:t>
      </w:r>
      <w:r w:rsidR="00E02FAF">
        <w:rPr>
          <w:rFonts w:hint="eastAsia"/>
        </w:rPr>
        <w:t>/100</w:t>
      </w:r>
      <w:r w:rsidR="00E02FAF">
        <w:rPr>
          <w:rFonts w:hint="eastAsia"/>
        </w:rPr>
        <w:t>】</w:t>
      </w:r>
      <w:r w:rsidR="00CE24A9">
        <w:rPr>
          <w:rFonts w:hint="eastAsia"/>
        </w:rPr>
        <w:t>，根据缴费确认日期如果缴费确认日期空则根据签单日期从前往后依次寻找可付款的流水并整行标记黄色。</w:t>
      </w:r>
    </w:p>
    <w:p w:rsidR="00830337" w:rsidRDefault="00CE24A9" w:rsidP="00830337">
      <w:pPr>
        <w:pStyle w:val="a3"/>
        <w:numPr>
          <w:ilvl w:val="1"/>
          <w:numId w:val="4"/>
        </w:numPr>
        <w:ind w:leftChars="571" w:left="1559" w:firstLineChars="0"/>
      </w:pPr>
      <w:r>
        <w:rPr>
          <w:rFonts w:hint="eastAsia"/>
        </w:rPr>
        <w:t>将可付款的流水做标记，后续可根据标记批量为本次可支付的流水加入付款凭证号。</w:t>
      </w:r>
    </w:p>
    <w:p w:rsidR="00565302" w:rsidRDefault="00830337" w:rsidP="00830337">
      <w:pPr>
        <w:ind w:left="630" w:hangingChars="300" w:hanging="630"/>
      </w:pPr>
      <w:r>
        <w:rPr>
          <w:rFonts w:hint="eastAsia"/>
        </w:rPr>
        <w:t xml:space="preserve"> </w:t>
      </w:r>
      <w:r w:rsidR="00820571">
        <w:t xml:space="preserve">   </w:t>
      </w:r>
      <w:r w:rsidR="00565302">
        <w:rPr>
          <w:rFonts w:hint="eastAsia"/>
        </w:rPr>
        <w:t>提交</w:t>
      </w:r>
      <w:r w:rsidR="009F4F1B">
        <w:rPr>
          <w:rFonts w:hint="eastAsia"/>
        </w:rPr>
        <w:t>申请弹窗</w:t>
      </w:r>
      <w:r w:rsidR="00565302">
        <w:rPr>
          <w:rFonts w:hint="eastAsia"/>
        </w:rPr>
        <w:t>：</w:t>
      </w:r>
    </w:p>
    <w:p w:rsidR="00565302" w:rsidRDefault="00565302" w:rsidP="00830337">
      <w:pPr>
        <w:ind w:left="630" w:hangingChars="300" w:hanging="630"/>
      </w:pPr>
      <w:r>
        <w:rPr>
          <w:noProof/>
        </w:rPr>
        <w:drawing>
          <wp:inline distT="0" distB="0" distL="0" distR="0" wp14:anchorId="0B4CCF18" wp14:editId="1CB1863D">
            <wp:extent cx="3590925" cy="24098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0925" cy="2409825"/>
                    </a:xfrm>
                    <a:prstGeom prst="rect">
                      <a:avLst/>
                    </a:prstGeom>
                  </pic:spPr>
                </pic:pic>
              </a:graphicData>
            </a:graphic>
          </wp:inline>
        </w:drawing>
      </w:r>
    </w:p>
    <w:p w:rsidR="00057A9D" w:rsidRDefault="00820571" w:rsidP="00565302">
      <w:pPr>
        <w:ind w:leftChars="100" w:left="630" w:hangingChars="200" w:hanging="420"/>
      </w:pPr>
      <w:r>
        <w:t>[4</w:t>
      </w:r>
      <w:r w:rsidR="00830337">
        <w:t>]</w:t>
      </w:r>
      <w:r w:rsidR="00830337">
        <w:rPr>
          <w:rFonts w:hint="eastAsia"/>
        </w:rPr>
        <w:t>提交申请：</w:t>
      </w:r>
    </w:p>
    <w:p w:rsidR="00830337" w:rsidRDefault="00830337" w:rsidP="00057A9D">
      <w:pPr>
        <w:ind w:leftChars="300" w:left="630" w:firstLineChars="200" w:firstLine="420"/>
      </w:pPr>
      <w:r>
        <w:rPr>
          <w:rFonts w:hint="eastAsia"/>
        </w:rPr>
        <w:t>勾选列表中的记录，只能选择一条进行提交，根据选择的内容生成【钉钉申请模板】，发起钉钉审核申请，并记录本次审批号到本次申请记录中。提交申请限制：每天</w:t>
      </w:r>
      <w:r w:rsidR="00D652F5">
        <w:rPr>
          <w:rFonts w:hint="eastAsia"/>
        </w:rPr>
        <w:t>最多允许一条审核通过记录存在</w:t>
      </w:r>
      <w:r>
        <w:rPr>
          <w:rFonts w:hint="eastAsia"/>
        </w:rPr>
        <w:t>，只有待提交状态可做提交申请动作。</w:t>
      </w:r>
    </w:p>
    <w:p w:rsidR="008B384C" w:rsidRDefault="008B384C" w:rsidP="00830337">
      <w:pPr>
        <w:ind w:left="630" w:hangingChars="300" w:hanging="630"/>
      </w:pPr>
      <w:r>
        <w:rPr>
          <w:rFonts w:hint="eastAsia"/>
        </w:rPr>
        <w:t xml:space="preserve"> </w:t>
      </w:r>
      <w:r>
        <w:t xml:space="preserve">     </w:t>
      </w:r>
      <w:r w:rsidR="00057A9D">
        <w:t xml:space="preserve">    </w:t>
      </w:r>
      <w:r>
        <w:rPr>
          <w:rFonts w:hint="eastAsia"/>
        </w:rPr>
        <w:t>提交申请时，</w:t>
      </w:r>
      <w:r w:rsidR="00057A9D">
        <w:rPr>
          <w:rFonts w:hint="eastAsia"/>
        </w:rPr>
        <w:t>1</w:t>
      </w:r>
      <w:r w:rsidR="00057A9D">
        <w:rPr>
          <w:rFonts w:hint="eastAsia"/>
        </w:rPr>
        <w:t>、</w:t>
      </w:r>
      <w:r>
        <w:rPr>
          <w:rFonts w:hint="eastAsia"/>
        </w:rPr>
        <w:t>判断支付的清单金额是否已经超过授信额度，如果授信额度提示用户是否申请增加临时授信额度。</w:t>
      </w:r>
      <w:r w:rsidR="00057A9D">
        <w:rPr>
          <w:rFonts w:hint="eastAsia"/>
        </w:rPr>
        <w:t>2</w:t>
      </w:r>
      <w:r w:rsidR="00057A9D">
        <w:rPr>
          <w:rFonts w:hint="eastAsia"/>
        </w:rPr>
        <w:t>、</w:t>
      </w:r>
      <w:r>
        <w:rPr>
          <w:rFonts w:hint="eastAsia"/>
        </w:rPr>
        <w:t>申请增加的临时授信额度，单独记录在机构的临时授权额度字段，临时额度每月月底自动清零。</w:t>
      </w:r>
    </w:p>
    <w:p w:rsidR="00830337" w:rsidRDefault="00830337" w:rsidP="00830337">
      <w:pPr>
        <w:ind w:left="630" w:hangingChars="300" w:hanging="630"/>
      </w:pPr>
      <w:r>
        <w:rPr>
          <w:rFonts w:hint="eastAsia"/>
        </w:rPr>
        <w:t xml:space="preserve"> </w:t>
      </w:r>
      <w:r>
        <w:t xml:space="preserve">     </w:t>
      </w:r>
    </w:p>
    <w:p w:rsidR="00830337" w:rsidRDefault="00830337" w:rsidP="00830337">
      <w:pPr>
        <w:ind w:left="630" w:hangingChars="300" w:hanging="630"/>
      </w:pPr>
      <w:r>
        <w:t xml:space="preserve">       </w:t>
      </w:r>
      <w:r>
        <w:rPr>
          <w:rFonts w:hint="eastAsia"/>
        </w:rPr>
        <w:t>审核状态：待提交、待审核、审核通过、审核失败。</w:t>
      </w:r>
    </w:p>
    <w:p w:rsidR="00137089" w:rsidRPr="009B5F13" w:rsidRDefault="00830337" w:rsidP="00315844">
      <w:pPr>
        <w:ind w:left="630" w:hangingChars="300" w:hanging="630"/>
      </w:pPr>
      <w:r>
        <w:rPr>
          <w:rFonts w:hint="eastAsia"/>
        </w:rPr>
        <w:t xml:space="preserve"> </w:t>
      </w:r>
    </w:p>
    <w:p w:rsidR="00830337" w:rsidRPr="00830337" w:rsidRDefault="00830337" w:rsidP="00830337"/>
    <w:p w:rsidR="00501C39" w:rsidRDefault="00125AA1" w:rsidP="008F56A3">
      <w:pPr>
        <w:pStyle w:val="a3"/>
        <w:numPr>
          <w:ilvl w:val="0"/>
          <w:numId w:val="4"/>
        </w:numPr>
        <w:ind w:firstLineChars="0"/>
      </w:pPr>
      <w:r>
        <w:rPr>
          <w:rFonts w:hint="eastAsia"/>
        </w:rPr>
        <w:t>钉钉审核回调通知我方。提</w:t>
      </w:r>
      <w:r w:rsidR="005B1353">
        <w:rPr>
          <w:rFonts w:hint="eastAsia"/>
        </w:rPr>
        <w:t>交申请时保存本次提交的所有流水信息日志，并记录是否可支付，后续</w:t>
      </w:r>
      <w:r>
        <w:rPr>
          <w:rFonts w:hint="eastAsia"/>
        </w:rPr>
        <w:t>钉钉审核通过时</w:t>
      </w:r>
      <w:r w:rsidR="005B1353">
        <w:rPr>
          <w:rFonts w:hint="eastAsia"/>
        </w:rPr>
        <w:t>，</w:t>
      </w:r>
      <w:r>
        <w:rPr>
          <w:rFonts w:hint="eastAsia"/>
        </w:rPr>
        <w:t>可根据申请日志和此日志表来更新对应可付款流水</w:t>
      </w:r>
      <w:r w:rsidR="00723775">
        <w:rPr>
          <w:rFonts w:hint="eastAsia"/>
        </w:rPr>
        <w:t>和对应的结算单</w:t>
      </w:r>
      <w:r>
        <w:rPr>
          <w:rFonts w:hint="eastAsia"/>
        </w:rPr>
        <w:t>的支付凭证号：钉钉审批号</w:t>
      </w:r>
      <w:r>
        <w:rPr>
          <w:rFonts w:hint="eastAsia"/>
        </w:rPr>
        <w:t>+</w:t>
      </w:r>
      <w:r w:rsidR="00F322BC">
        <w:rPr>
          <w:rFonts w:hint="eastAsia"/>
        </w:rPr>
        <w:t>DT</w:t>
      </w:r>
      <w:r w:rsidR="005B1353">
        <w:rPr>
          <w:rFonts w:hint="eastAsia"/>
        </w:rPr>
        <w:t>，</w:t>
      </w:r>
      <w:r w:rsidR="009F62CB">
        <w:rPr>
          <w:rFonts w:hint="eastAsia"/>
        </w:rPr>
        <w:t>进行后续流水审核付款动作</w:t>
      </w:r>
      <w:r>
        <w:rPr>
          <w:rFonts w:hint="eastAsia"/>
        </w:rPr>
        <w:t>。</w:t>
      </w:r>
    </w:p>
    <w:p w:rsidR="008B384C" w:rsidRDefault="000B4583" w:rsidP="008F56A3">
      <w:pPr>
        <w:pStyle w:val="a3"/>
        <w:numPr>
          <w:ilvl w:val="0"/>
          <w:numId w:val="4"/>
        </w:numPr>
        <w:ind w:firstLineChars="0"/>
      </w:pPr>
      <w:r>
        <w:rPr>
          <w:rFonts w:hint="eastAsia"/>
        </w:rPr>
        <w:t>云鹰端数据推送：</w:t>
      </w:r>
    </w:p>
    <w:p w:rsidR="000B4583" w:rsidRDefault="000B4583" w:rsidP="000B4583">
      <w:pPr>
        <w:pStyle w:val="a3"/>
        <w:ind w:left="720" w:firstLineChars="0" w:firstLine="0"/>
      </w:pPr>
      <w:r>
        <w:rPr>
          <w:rFonts w:hint="eastAsia"/>
        </w:rPr>
        <w:t>客户端发起申请后，提交的记录数据关系记录表数据，通过调用接口方式实时推送到云鹰，便于后续云鹰更新付款凭证号</w:t>
      </w:r>
      <w:r w:rsidR="00344F29">
        <w:rPr>
          <w:rFonts w:hint="eastAsia"/>
        </w:rPr>
        <w:t>，支持在云鹰端发起支付的动作。</w:t>
      </w:r>
    </w:p>
    <w:p w:rsidR="00F2107C" w:rsidRDefault="00F2107C" w:rsidP="00F2107C">
      <w:pPr>
        <w:pStyle w:val="a3"/>
        <w:ind w:left="720" w:firstLineChars="0" w:firstLine="0"/>
      </w:pPr>
    </w:p>
    <w:p w:rsidR="007576DF" w:rsidRPr="00501C39" w:rsidRDefault="007576DF" w:rsidP="007576DF"/>
    <w:p w:rsidR="00CF743F" w:rsidRDefault="00CF743F" w:rsidP="00213747">
      <w:pPr>
        <w:pStyle w:val="1"/>
        <w:numPr>
          <w:ilvl w:val="0"/>
          <w:numId w:val="1"/>
        </w:numPr>
      </w:pPr>
      <w:r>
        <w:rPr>
          <w:rFonts w:hint="eastAsia"/>
        </w:rPr>
        <w:lastRenderedPageBreak/>
        <w:t>对账完毕流水可修改付款信息。</w:t>
      </w:r>
    </w:p>
    <w:p w:rsidR="00213747" w:rsidRDefault="00213747" w:rsidP="00213747">
      <w:pPr>
        <w:pStyle w:val="a3"/>
        <w:ind w:left="675" w:firstLineChars="0" w:firstLine="0"/>
      </w:pPr>
      <w:r>
        <w:rPr>
          <w:rFonts w:hint="eastAsia"/>
        </w:rPr>
        <w:t>对账完毕的流水可进入流水详情，修改收款人：姓名、身份证号、手机号、银行卡号、开户行，重新生成一条新流水状态为待审核</w:t>
      </w:r>
      <w:r>
        <w:rPr>
          <w:rFonts w:hint="eastAsia"/>
        </w:rPr>
        <w:t>-</w:t>
      </w:r>
      <w:r>
        <w:rPr>
          <w:rFonts w:hint="eastAsia"/>
        </w:rPr>
        <w:t>对账完毕，之前的流水设置为对账完毕</w:t>
      </w:r>
      <w:r>
        <w:rPr>
          <w:rFonts w:hint="eastAsia"/>
        </w:rPr>
        <w:t>-</w:t>
      </w:r>
      <w:r>
        <w:rPr>
          <w:rFonts w:hint="eastAsia"/>
        </w:rPr>
        <w:t>审核不通过。</w:t>
      </w:r>
    </w:p>
    <w:p w:rsidR="00A75262" w:rsidRDefault="00A75262" w:rsidP="00213747">
      <w:pPr>
        <w:pStyle w:val="a3"/>
        <w:ind w:left="675" w:firstLineChars="0" w:firstLine="0"/>
      </w:pPr>
    </w:p>
    <w:p w:rsidR="00A75262" w:rsidRDefault="00A75262">
      <w:pPr>
        <w:widowControl/>
        <w:jc w:val="left"/>
      </w:pPr>
      <w:r>
        <w:br w:type="page"/>
      </w:r>
    </w:p>
    <w:p w:rsidR="00A75262" w:rsidRDefault="00A75262" w:rsidP="00A75262">
      <w:pPr>
        <w:pStyle w:val="1"/>
        <w:numPr>
          <w:ilvl w:val="0"/>
          <w:numId w:val="1"/>
        </w:numPr>
      </w:pPr>
      <w:r>
        <w:rPr>
          <w:rFonts w:hint="eastAsia"/>
        </w:rPr>
        <w:lastRenderedPageBreak/>
        <w:t>钉钉审批通过后</w:t>
      </w:r>
      <w:r w:rsidR="001A2949">
        <w:rPr>
          <w:rFonts w:hint="eastAsia"/>
        </w:rPr>
        <w:t>系统</w:t>
      </w:r>
      <w:r>
        <w:rPr>
          <w:rFonts w:hint="eastAsia"/>
        </w:rPr>
        <w:t>自动付款</w:t>
      </w:r>
    </w:p>
    <w:p w:rsidR="00A86A87" w:rsidRPr="00A86A87" w:rsidRDefault="00A86A87" w:rsidP="00A86A87">
      <w:r>
        <w:rPr>
          <w:rFonts w:hint="eastAsia"/>
        </w:rPr>
        <w:t>业务流程图：</w:t>
      </w:r>
    </w:p>
    <w:p w:rsidR="00A75262" w:rsidRDefault="00A75262" w:rsidP="00A75262">
      <w:r w:rsidRPr="0071287F">
        <w:rPr>
          <w:noProof/>
        </w:rPr>
        <w:drawing>
          <wp:inline distT="0" distB="0" distL="0" distR="0" wp14:anchorId="1632F242" wp14:editId="3B848CD8">
            <wp:extent cx="5274310" cy="5340099"/>
            <wp:effectExtent l="0" t="0" r="2540" b="0"/>
            <wp:docPr id="3" name="图片 3" descr="C:\Users\zhoufp\AppData\Local\Temp\WeChat Files\a4a99f932e1d440fc62011fe61e54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houfp\AppData\Local\Temp\WeChat Files\a4a99f932e1d440fc62011fe61e540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5340099"/>
                    </a:xfrm>
                    <a:prstGeom prst="rect">
                      <a:avLst/>
                    </a:prstGeom>
                    <a:noFill/>
                    <a:ln>
                      <a:noFill/>
                    </a:ln>
                  </pic:spPr>
                </pic:pic>
              </a:graphicData>
            </a:graphic>
          </wp:inline>
        </w:drawing>
      </w:r>
    </w:p>
    <w:p w:rsidR="00A86A87" w:rsidRDefault="00A86A87" w:rsidP="00A75262"/>
    <w:p w:rsidR="002B1C3C" w:rsidRDefault="00A86A87" w:rsidP="003C3BA3">
      <w:pPr>
        <w:spacing w:line="276" w:lineRule="auto"/>
      </w:pPr>
      <w:r>
        <w:rPr>
          <w:rFonts w:hint="eastAsia"/>
        </w:rPr>
        <w:t>需求设计：</w:t>
      </w:r>
    </w:p>
    <w:p w:rsidR="00913B66" w:rsidRDefault="002B1C3C" w:rsidP="00913B66">
      <w:pPr>
        <w:pStyle w:val="a3"/>
        <w:numPr>
          <w:ilvl w:val="2"/>
          <w:numId w:val="4"/>
        </w:numPr>
        <w:spacing w:line="276" w:lineRule="auto"/>
        <w:ind w:firstLineChars="0"/>
      </w:pPr>
      <w:r>
        <w:rPr>
          <w:rFonts w:hint="eastAsia"/>
        </w:rPr>
        <w:t>钉钉付款申请流程</w:t>
      </w:r>
      <w:r w:rsidR="003D1B64">
        <w:rPr>
          <w:rFonts w:hint="eastAsia"/>
        </w:rPr>
        <w:t>模板</w:t>
      </w:r>
      <w:r>
        <w:rPr>
          <w:rFonts w:hint="eastAsia"/>
        </w:rPr>
        <w:t>根据</w:t>
      </w:r>
      <w:r w:rsidR="003D1B64">
        <w:rPr>
          <w:rFonts w:hint="eastAsia"/>
        </w:rPr>
        <w:t>上述原业务流程</w:t>
      </w:r>
      <w:r w:rsidR="004018B7">
        <w:rPr>
          <w:rFonts w:hint="eastAsia"/>
        </w:rPr>
        <w:t>。</w:t>
      </w:r>
    </w:p>
    <w:p w:rsidR="002B1C3C" w:rsidRDefault="002B1C3C" w:rsidP="003C3BA3">
      <w:pPr>
        <w:pStyle w:val="a3"/>
        <w:numPr>
          <w:ilvl w:val="2"/>
          <w:numId w:val="4"/>
        </w:numPr>
        <w:spacing w:line="276" w:lineRule="auto"/>
        <w:ind w:firstLineChars="0"/>
      </w:pPr>
      <w:r>
        <w:rPr>
          <w:rFonts w:hint="eastAsia"/>
        </w:rPr>
        <w:t>根据对账清单发起钉钉审批，提交钉钉审批时根据钉钉审批</w:t>
      </w:r>
      <w:r>
        <w:t>ID</w:t>
      </w:r>
      <w:r>
        <w:rPr>
          <w:rFonts w:hint="eastAsia"/>
        </w:rPr>
        <w:t>关联记录提交的流水信息，提交钉钉财务充值确认步骤</w:t>
      </w:r>
      <w:r w:rsidR="00F469B2">
        <w:rPr>
          <w:rFonts w:hint="eastAsia"/>
        </w:rPr>
        <w:t>时，根据提交的关联流水记录</w:t>
      </w:r>
      <w:r w:rsidR="00082FC5">
        <w:rPr>
          <w:rFonts w:hint="eastAsia"/>
        </w:rPr>
        <w:t>进行自动审核流水付款动作，此处需要做查询任务</w:t>
      </w:r>
      <w:r w:rsidR="001A2949">
        <w:rPr>
          <w:rFonts w:hint="eastAsia"/>
        </w:rPr>
        <w:t>，</w:t>
      </w:r>
      <w:r w:rsidR="00082FC5">
        <w:rPr>
          <w:rFonts w:hint="eastAsia"/>
        </w:rPr>
        <w:t>实时查询当前钉钉审批状态并做相应处理。</w:t>
      </w:r>
    </w:p>
    <w:p w:rsidR="00B809D2" w:rsidRPr="001A307D" w:rsidRDefault="00913B66" w:rsidP="00913B66">
      <w:pPr>
        <w:spacing w:line="276" w:lineRule="auto"/>
      </w:pPr>
      <w:r>
        <w:rPr>
          <w:rFonts w:hint="eastAsia"/>
        </w:rPr>
        <w:t>问题整理：</w:t>
      </w:r>
    </w:p>
    <w:p w:rsidR="00B809D2" w:rsidRDefault="00BD4A86" w:rsidP="003C3BA3">
      <w:pPr>
        <w:pStyle w:val="a3"/>
        <w:numPr>
          <w:ilvl w:val="2"/>
          <w:numId w:val="4"/>
        </w:numPr>
        <w:spacing w:line="276" w:lineRule="auto"/>
        <w:ind w:firstLineChars="0"/>
      </w:pPr>
      <w:r w:rsidRPr="004D320D">
        <w:rPr>
          <w:rFonts w:hint="eastAsia"/>
        </w:rPr>
        <w:t>所有</w:t>
      </w:r>
      <w:bookmarkStart w:id="0" w:name="_GoBack"/>
      <w:bookmarkEnd w:id="0"/>
      <w:r w:rsidR="00B809D2" w:rsidRPr="004D320D">
        <w:rPr>
          <w:rFonts w:hint="eastAsia"/>
        </w:rPr>
        <w:t>客户端</w:t>
      </w:r>
      <w:r w:rsidRPr="004D320D">
        <w:rPr>
          <w:rFonts w:hint="eastAsia"/>
        </w:rPr>
        <w:t>（除江苏统一和华成财务独立付款机构）</w:t>
      </w:r>
      <w:r w:rsidR="00B809D2" w:rsidRPr="004D320D">
        <w:rPr>
          <w:rFonts w:hint="eastAsia"/>
        </w:rPr>
        <w:t>和</w:t>
      </w:r>
      <w:r w:rsidR="0057043C" w:rsidRPr="004D320D">
        <w:rPr>
          <w:rFonts w:hint="eastAsia"/>
        </w:rPr>
        <w:t>云鹰</w:t>
      </w:r>
      <w:r w:rsidR="00B809D2" w:rsidRPr="004D320D">
        <w:rPr>
          <w:rFonts w:hint="eastAsia"/>
        </w:rPr>
        <w:t>端停用审核流水到审核通过入口</w:t>
      </w:r>
      <w:r w:rsidR="003813DD" w:rsidRPr="004D320D">
        <w:rPr>
          <w:rFonts w:hint="eastAsia"/>
        </w:rPr>
        <w:t>，机构中</w:t>
      </w:r>
      <w:r w:rsidR="004D320D" w:rsidRPr="004D320D">
        <w:rPr>
          <w:rFonts w:hint="eastAsia"/>
        </w:rPr>
        <w:t>加入开关项，只能通过</w:t>
      </w:r>
      <w:r w:rsidR="003813DD" w:rsidRPr="004D320D">
        <w:rPr>
          <w:rFonts w:hint="eastAsia"/>
        </w:rPr>
        <w:t>后台数据库设置的开关项，来控制入口是否可用</w:t>
      </w:r>
      <w:r w:rsidR="00B809D2" w:rsidRPr="004D320D">
        <w:rPr>
          <w:rFonts w:hint="eastAsia"/>
        </w:rPr>
        <w:t>。实现完全钉钉申请自动支付。已知的入口：（</w:t>
      </w:r>
      <w:r w:rsidR="00B809D2" w:rsidRPr="004D320D">
        <w:rPr>
          <w:rFonts w:hint="eastAsia"/>
        </w:rPr>
        <w:t>1</w:t>
      </w:r>
      <w:r w:rsidR="00B809D2" w:rsidRPr="004D320D">
        <w:rPr>
          <w:rFonts w:hint="eastAsia"/>
        </w:rPr>
        <w:t>）流水审核按</w:t>
      </w:r>
      <w:r w:rsidR="00B809D2">
        <w:rPr>
          <w:rFonts w:hint="eastAsia"/>
        </w:rPr>
        <w:lastRenderedPageBreak/>
        <w:t>钮（</w:t>
      </w:r>
      <w:r w:rsidR="00B809D2">
        <w:rPr>
          <w:rFonts w:hint="eastAsia"/>
        </w:rPr>
        <w:t>2</w:t>
      </w:r>
      <w:r w:rsidR="00B809D2">
        <w:rPr>
          <w:rFonts w:hint="eastAsia"/>
        </w:rPr>
        <w:t>）查询并审核按钮（</w:t>
      </w:r>
      <w:r w:rsidR="00B809D2">
        <w:rPr>
          <w:rFonts w:hint="eastAsia"/>
        </w:rPr>
        <w:t>3</w:t>
      </w:r>
      <w:r w:rsidR="00B809D2">
        <w:rPr>
          <w:rFonts w:hint="eastAsia"/>
        </w:rPr>
        <w:t>）流水对账导入中的一键支付</w:t>
      </w:r>
      <w:r w:rsidR="001D10B3">
        <w:rPr>
          <w:rFonts w:hint="eastAsia"/>
        </w:rPr>
        <w:t>（</w:t>
      </w:r>
      <w:r w:rsidR="001D10B3">
        <w:rPr>
          <w:rFonts w:hint="eastAsia"/>
        </w:rPr>
        <w:t>4</w:t>
      </w:r>
      <w:r w:rsidR="001D10B3">
        <w:rPr>
          <w:rFonts w:hint="eastAsia"/>
        </w:rPr>
        <w:t>）订单中心的发起支付</w:t>
      </w:r>
      <w:r w:rsidR="001D10B3">
        <w:rPr>
          <w:rFonts w:hint="eastAsia"/>
        </w:rPr>
        <w:t xml:space="preserve"> </w:t>
      </w:r>
      <w:r w:rsidR="001D10B3">
        <w:t xml:space="preserve"> </w:t>
      </w:r>
      <w:r w:rsidR="008F5AFC">
        <w:rPr>
          <w:rFonts w:hint="eastAsia"/>
        </w:rPr>
        <w:t>上述入口停用。</w:t>
      </w:r>
    </w:p>
    <w:p w:rsidR="00B809D2" w:rsidRDefault="00B809D2" w:rsidP="003C3BA3">
      <w:pPr>
        <w:pStyle w:val="a3"/>
        <w:spacing w:line="276" w:lineRule="auto"/>
      </w:pPr>
    </w:p>
    <w:p w:rsidR="00B809D2" w:rsidRDefault="0073079C" w:rsidP="003C3BA3">
      <w:pPr>
        <w:pStyle w:val="a3"/>
        <w:numPr>
          <w:ilvl w:val="2"/>
          <w:numId w:val="4"/>
        </w:numPr>
        <w:spacing w:line="276" w:lineRule="auto"/>
        <w:ind w:firstLineChars="0"/>
      </w:pPr>
      <w:r>
        <w:rPr>
          <w:rFonts w:hint="eastAsia"/>
        </w:rPr>
        <w:t>对账导入处对账完毕动作后</w:t>
      </w:r>
      <w:r w:rsidR="00B62E06">
        <w:rPr>
          <w:rFonts w:hint="eastAsia"/>
        </w:rPr>
        <w:t>，将自动选择的支付渠道作为指定支付渠道来处理，后续</w:t>
      </w:r>
      <w:r w:rsidR="007F1AE6">
        <w:rPr>
          <w:rFonts w:hint="eastAsia"/>
        </w:rPr>
        <w:t>系统</w:t>
      </w:r>
      <w:r w:rsidR="00B62E06">
        <w:rPr>
          <w:rFonts w:hint="eastAsia"/>
        </w:rPr>
        <w:t>不能</w:t>
      </w:r>
      <w:r w:rsidR="00B52DBD">
        <w:rPr>
          <w:rFonts w:hint="eastAsia"/>
        </w:rPr>
        <w:t>再</w:t>
      </w:r>
      <w:r w:rsidR="007F1AE6">
        <w:rPr>
          <w:rFonts w:hint="eastAsia"/>
        </w:rPr>
        <w:t>自动切换渠道。</w:t>
      </w:r>
      <w:r w:rsidR="00B62E06">
        <w:rPr>
          <w:rFonts w:hint="eastAsia"/>
        </w:rPr>
        <w:t>除非重新对账或者支付失败</w:t>
      </w:r>
      <w:r w:rsidR="000D574E">
        <w:rPr>
          <w:rFonts w:hint="eastAsia"/>
        </w:rPr>
        <w:t>单条</w:t>
      </w:r>
      <w:r w:rsidR="00B62E06">
        <w:rPr>
          <w:rFonts w:hint="eastAsia"/>
        </w:rPr>
        <w:t>重新生成时可再次切换支付渠道。</w:t>
      </w:r>
      <w:r w:rsidR="00ED5788">
        <w:rPr>
          <w:rFonts w:hint="eastAsia"/>
        </w:rPr>
        <w:t>此处系统修改点：修改支付信息重新生成流水过程中，弹窗选择支付渠道</w:t>
      </w:r>
      <w:r w:rsidR="007B4FDA">
        <w:rPr>
          <w:rFonts w:hint="eastAsia"/>
        </w:rPr>
        <w:t>，具体重新生成流水的过程对照需求</w:t>
      </w:r>
      <w:r w:rsidR="007B4FDA">
        <w:rPr>
          <w:rFonts w:hint="eastAsia"/>
        </w:rPr>
        <w:t>6</w:t>
      </w:r>
      <w:r w:rsidR="00ED5788">
        <w:rPr>
          <w:rFonts w:hint="eastAsia"/>
        </w:rPr>
        <w:t>。</w:t>
      </w:r>
    </w:p>
    <w:p w:rsidR="00B809D2" w:rsidRPr="00032E88" w:rsidRDefault="00B809D2" w:rsidP="003C3BA3">
      <w:pPr>
        <w:pStyle w:val="a3"/>
        <w:spacing w:line="276" w:lineRule="auto"/>
      </w:pPr>
    </w:p>
    <w:p w:rsidR="00E03F8D" w:rsidRDefault="009F4F99" w:rsidP="003C3BA3">
      <w:pPr>
        <w:pStyle w:val="a3"/>
        <w:numPr>
          <w:ilvl w:val="2"/>
          <w:numId w:val="4"/>
        </w:numPr>
        <w:spacing w:line="276" w:lineRule="auto"/>
        <w:ind w:firstLineChars="0"/>
      </w:pPr>
      <w:r>
        <w:rPr>
          <w:rFonts w:hint="eastAsia"/>
        </w:rPr>
        <w:t>钉钉提交申请时锁定这批流水，不允许再次更新收款信息。</w:t>
      </w:r>
    </w:p>
    <w:p w:rsidR="008317B7" w:rsidRDefault="00E03F8D" w:rsidP="008317B7">
      <w:pPr>
        <w:pStyle w:val="a3"/>
        <w:numPr>
          <w:ilvl w:val="3"/>
          <w:numId w:val="4"/>
        </w:numPr>
        <w:spacing w:line="276" w:lineRule="auto"/>
        <w:ind w:firstLineChars="0"/>
        <w:rPr>
          <w:rFonts w:hint="eastAsia"/>
        </w:rPr>
      </w:pPr>
      <w:r>
        <w:rPr>
          <w:rFonts w:hint="eastAsia"/>
        </w:rPr>
        <w:t>不允许重新再次流水</w:t>
      </w:r>
      <w:r w:rsidR="00994AC1">
        <w:rPr>
          <w:rFonts w:hint="eastAsia"/>
        </w:rPr>
        <w:t>对账</w:t>
      </w:r>
      <w:r w:rsidR="008317B7">
        <w:rPr>
          <w:rFonts w:hint="eastAsia"/>
        </w:rPr>
        <w:t>来修改付款信息，加入只修改支付渠道对账功能</w:t>
      </w:r>
    </w:p>
    <w:p w:rsidR="0026721A" w:rsidRDefault="0026721A" w:rsidP="0026721A">
      <w:pPr>
        <w:pStyle w:val="a3"/>
        <w:spacing w:line="276" w:lineRule="auto"/>
        <w:ind w:left="1620" w:firstLineChars="0" w:firstLine="0"/>
        <w:rPr>
          <w:rFonts w:hint="eastAsia"/>
        </w:rPr>
      </w:pPr>
      <w:r>
        <w:rPr>
          <w:rFonts w:hint="eastAsia"/>
        </w:rPr>
        <w:t>在流水</w:t>
      </w:r>
      <w:r w:rsidR="00953181">
        <w:rPr>
          <w:rFonts w:hint="eastAsia"/>
        </w:rPr>
        <w:t>查询</w:t>
      </w:r>
      <w:r>
        <w:rPr>
          <w:rFonts w:hint="eastAsia"/>
        </w:rPr>
        <w:t>页面加入重新匹配支付渠道功能。</w:t>
      </w:r>
      <w:r w:rsidR="008F78E1">
        <w:rPr>
          <w:rFonts w:hint="eastAsia"/>
        </w:rPr>
        <w:t>只有待审核状态的流水可以重新匹配支付渠道</w:t>
      </w:r>
      <w:r w:rsidR="00862CFA">
        <w:rPr>
          <w:rFonts w:hint="eastAsia"/>
        </w:rPr>
        <w:t>。</w:t>
      </w:r>
    </w:p>
    <w:p w:rsidR="00E03F8D" w:rsidRPr="008F78E1" w:rsidRDefault="00AF1E72" w:rsidP="003C3BA3">
      <w:pPr>
        <w:pStyle w:val="a3"/>
        <w:numPr>
          <w:ilvl w:val="3"/>
          <w:numId w:val="4"/>
        </w:numPr>
        <w:spacing w:line="276" w:lineRule="auto"/>
        <w:ind w:firstLineChars="0"/>
        <w:rPr>
          <w:strike/>
        </w:rPr>
      </w:pPr>
      <w:r w:rsidRPr="008F78E1">
        <w:rPr>
          <w:rFonts w:hint="eastAsia"/>
          <w:strike/>
        </w:rPr>
        <w:t>投保单中业务员</w:t>
      </w:r>
      <w:r w:rsidR="003244E7" w:rsidRPr="008F78E1">
        <w:rPr>
          <w:rFonts w:hint="eastAsia"/>
          <w:strike/>
        </w:rPr>
        <w:t>可以</w:t>
      </w:r>
      <w:r w:rsidRPr="008F78E1">
        <w:rPr>
          <w:rFonts w:hint="eastAsia"/>
          <w:strike/>
        </w:rPr>
        <w:t>撤销权益</w:t>
      </w:r>
      <w:r w:rsidR="003244E7" w:rsidRPr="008F78E1">
        <w:rPr>
          <w:rFonts w:hint="eastAsia"/>
          <w:strike/>
        </w:rPr>
        <w:t>但不能再添加</w:t>
      </w:r>
      <w:r w:rsidR="008A4A6E" w:rsidRPr="008F78E1">
        <w:rPr>
          <w:rFonts w:hint="eastAsia"/>
          <w:strike/>
        </w:rPr>
        <w:t>或修改</w:t>
      </w:r>
      <w:r w:rsidR="003B6D7A" w:rsidRPr="008F78E1">
        <w:rPr>
          <w:rFonts w:hint="eastAsia"/>
          <w:strike/>
        </w:rPr>
        <w:t>----</w:t>
      </w:r>
      <w:r w:rsidR="003B6D7A" w:rsidRPr="008F78E1">
        <w:rPr>
          <w:rFonts w:hint="eastAsia"/>
          <w:strike/>
        </w:rPr>
        <w:t>确认对账完毕的业务员是否可以自己撤销流水</w:t>
      </w:r>
      <w:r w:rsidR="003244E7" w:rsidRPr="008F78E1">
        <w:rPr>
          <w:rFonts w:hint="eastAsia"/>
          <w:strike/>
        </w:rPr>
        <w:t>，</w:t>
      </w:r>
      <w:r w:rsidR="00BC4AE2" w:rsidRPr="008F78E1">
        <w:rPr>
          <w:rFonts w:hint="eastAsia"/>
          <w:strike/>
        </w:rPr>
        <w:t>直到</w:t>
      </w:r>
      <w:r w:rsidR="003244E7" w:rsidRPr="008F78E1">
        <w:rPr>
          <w:rFonts w:hint="eastAsia"/>
          <w:strike/>
        </w:rPr>
        <w:t>钉钉走完整个支付流程后，可再次重新添加新权益。</w:t>
      </w:r>
      <w:r w:rsidR="00FF2EF3" w:rsidRPr="008F78E1">
        <w:rPr>
          <w:rFonts w:hint="eastAsia"/>
          <w:strike/>
        </w:rPr>
        <w:t xml:space="preserve"> </w:t>
      </w:r>
      <w:r w:rsidR="00FF2EF3" w:rsidRPr="008F78E1">
        <w:rPr>
          <w:rFonts w:hint="eastAsia"/>
          <w:strike/>
        </w:rPr>
        <w:t>此处需求已确认，之前的逻辑就是一旦对账完毕业务员就不能在取消权益。</w:t>
      </w:r>
    </w:p>
    <w:p w:rsidR="00490FAD" w:rsidRDefault="00490FAD" w:rsidP="003C3BA3">
      <w:pPr>
        <w:pStyle w:val="a3"/>
        <w:spacing w:line="276" w:lineRule="auto"/>
        <w:ind w:left="1620" w:firstLineChars="0" w:firstLine="0"/>
      </w:pPr>
    </w:p>
    <w:p w:rsidR="00ED5788" w:rsidRDefault="009F4F99" w:rsidP="003C3BA3">
      <w:pPr>
        <w:pStyle w:val="a3"/>
        <w:numPr>
          <w:ilvl w:val="2"/>
          <w:numId w:val="4"/>
        </w:numPr>
        <w:spacing w:line="276" w:lineRule="auto"/>
        <w:ind w:firstLineChars="0"/>
      </w:pPr>
      <w:r>
        <w:rPr>
          <w:rFonts w:hint="eastAsia"/>
        </w:rPr>
        <w:t>后续转账失败是各情况</w:t>
      </w:r>
      <w:r w:rsidR="00DD6062">
        <w:rPr>
          <w:rFonts w:hint="eastAsia"/>
        </w:rPr>
        <w:t>处理：</w:t>
      </w:r>
    </w:p>
    <w:p w:rsidR="00ED5788" w:rsidRDefault="00FC01BF" w:rsidP="003C3BA3">
      <w:pPr>
        <w:pStyle w:val="a3"/>
        <w:numPr>
          <w:ilvl w:val="3"/>
          <w:numId w:val="4"/>
        </w:numPr>
        <w:spacing w:line="276" w:lineRule="auto"/>
        <w:ind w:firstLineChars="0"/>
      </w:pPr>
      <w:r>
        <w:rPr>
          <w:rFonts w:hint="eastAsia"/>
        </w:rPr>
        <w:t>转账失败情况</w:t>
      </w:r>
      <w:r w:rsidR="00A73A4D">
        <w:rPr>
          <w:rFonts w:hint="eastAsia"/>
        </w:rPr>
        <w:t>批量处理</w:t>
      </w:r>
      <w:r w:rsidR="00ED5788">
        <w:rPr>
          <w:rFonts w:hint="eastAsia"/>
        </w:rPr>
        <w:t>：付款时</w:t>
      </w:r>
      <w:r>
        <w:rPr>
          <w:rFonts w:hint="eastAsia"/>
        </w:rPr>
        <w:t>机构余额不足或者其他原因导致</w:t>
      </w:r>
      <w:r w:rsidR="00ED5788">
        <w:rPr>
          <w:rFonts w:hint="eastAsia"/>
        </w:rPr>
        <w:t>转账失败，</w:t>
      </w:r>
      <w:r w:rsidR="00E451C5">
        <w:rPr>
          <w:rFonts w:hint="eastAsia"/>
        </w:rPr>
        <w:t>批量重新生成流水功能修改为批量重新支付，批量重新生成流水后自动审核通过重新支付即可。</w:t>
      </w:r>
      <w:r w:rsidR="00E451C5">
        <w:t xml:space="preserve"> </w:t>
      </w:r>
      <w:r w:rsidR="003B6D7A">
        <w:t>------</w:t>
      </w:r>
      <w:r w:rsidR="003B6D7A">
        <w:rPr>
          <w:rFonts w:hint="eastAsia"/>
        </w:rPr>
        <w:t>根据</w:t>
      </w:r>
      <w:r w:rsidR="004F0F77">
        <w:rPr>
          <w:rFonts w:hint="eastAsia"/>
        </w:rPr>
        <w:t>失败原因分类记录并可根据失败原因分类查询流水。</w:t>
      </w:r>
    </w:p>
    <w:p w:rsidR="00ED5788" w:rsidRDefault="00932797" w:rsidP="003C3BA3">
      <w:pPr>
        <w:pStyle w:val="a3"/>
        <w:numPr>
          <w:ilvl w:val="3"/>
          <w:numId w:val="4"/>
        </w:numPr>
        <w:spacing w:line="276" w:lineRule="auto"/>
        <w:ind w:firstLineChars="0"/>
      </w:pPr>
      <w:r>
        <w:rPr>
          <w:rFonts w:hint="eastAsia"/>
        </w:rPr>
        <w:t>因收款</w:t>
      </w:r>
      <w:r w:rsidR="00ED5788">
        <w:rPr>
          <w:rFonts w:hint="eastAsia"/>
        </w:rPr>
        <w:t>信息错误</w:t>
      </w:r>
      <w:r>
        <w:rPr>
          <w:rFonts w:hint="eastAsia"/>
        </w:rPr>
        <w:t>转账失败的</w:t>
      </w:r>
      <w:r w:rsidR="00ED5788">
        <w:rPr>
          <w:rFonts w:hint="eastAsia"/>
        </w:rPr>
        <w:t>情况：</w:t>
      </w:r>
    </w:p>
    <w:p w:rsidR="00ED5788" w:rsidRDefault="00ED5788" w:rsidP="003C3BA3">
      <w:pPr>
        <w:pStyle w:val="a3"/>
        <w:numPr>
          <w:ilvl w:val="4"/>
          <w:numId w:val="4"/>
        </w:numPr>
        <w:spacing w:line="276" w:lineRule="auto"/>
        <w:ind w:firstLineChars="0"/>
      </w:pPr>
      <w:r>
        <w:rPr>
          <w:rFonts w:hint="eastAsia"/>
        </w:rPr>
        <w:t>如果修改了兑换人姓名和身份证号</w:t>
      </w:r>
      <w:r w:rsidR="002915F1">
        <w:rPr>
          <w:rFonts w:hint="eastAsia"/>
        </w:rPr>
        <w:t>重新生成流水</w:t>
      </w:r>
      <w:r>
        <w:rPr>
          <w:rFonts w:hint="eastAsia"/>
        </w:rPr>
        <w:t>：</w:t>
      </w:r>
      <w:r w:rsidR="00185A14">
        <w:rPr>
          <w:rFonts w:hint="eastAsia"/>
        </w:rPr>
        <w:t>原逻辑不变</w:t>
      </w:r>
      <w:r>
        <w:rPr>
          <w:rFonts w:hint="eastAsia"/>
        </w:rPr>
        <w:t>，重新支付需要重新对账提钉钉付款申请。</w:t>
      </w:r>
    </w:p>
    <w:p w:rsidR="00082FC5" w:rsidRDefault="00D45929" w:rsidP="003C3BA3">
      <w:pPr>
        <w:pStyle w:val="a3"/>
        <w:numPr>
          <w:ilvl w:val="4"/>
          <w:numId w:val="4"/>
        </w:numPr>
        <w:spacing w:line="276" w:lineRule="auto"/>
        <w:ind w:firstLineChars="0"/>
      </w:pPr>
      <w:r>
        <w:rPr>
          <w:rFonts w:hint="eastAsia"/>
        </w:rPr>
        <w:t>如果</w:t>
      </w:r>
      <w:r w:rsidR="00ED5788">
        <w:rPr>
          <w:rFonts w:hint="eastAsia"/>
        </w:rPr>
        <w:t>只修改卡号和开户行</w:t>
      </w:r>
      <w:r w:rsidR="002915F1">
        <w:rPr>
          <w:rFonts w:hint="eastAsia"/>
        </w:rPr>
        <w:t>或未修改任何信息重新生成流水</w:t>
      </w:r>
      <w:r w:rsidR="00ED5788">
        <w:rPr>
          <w:rFonts w:hint="eastAsia"/>
        </w:rPr>
        <w:t>：则重新生成</w:t>
      </w:r>
      <w:r w:rsidR="00707CD6">
        <w:rPr>
          <w:rFonts w:hint="eastAsia"/>
        </w:rPr>
        <w:t>流水后弹窗提示是否要自动付款</w:t>
      </w:r>
      <w:r w:rsidR="00C5343C">
        <w:rPr>
          <w:rFonts w:hint="eastAsia"/>
        </w:rPr>
        <w:t>并加入支付渠道选择</w:t>
      </w:r>
      <w:r w:rsidR="00707CD6">
        <w:rPr>
          <w:rFonts w:hint="eastAsia"/>
        </w:rPr>
        <w:t>，点是则生成</w:t>
      </w:r>
      <w:r w:rsidR="00ED5788">
        <w:rPr>
          <w:rFonts w:hint="eastAsia"/>
        </w:rPr>
        <w:t>未到账</w:t>
      </w:r>
      <w:r w:rsidR="002B05B6">
        <w:rPr>
          <w:rFonts w:hint="eastAsia"/>
        </w:rPr>
        <w:t>、</w:t>
      </w:r>
      <w:r w:rsidR="00ED5788">
        <w:rPr>
          <w:rFonts w:hint="eastAsia"/>
        </w:rPr>
        <w:t>审核通过的流水直接付款</w:t>
      </w:r>
      <w:r w:rsidR="00932797">
        <w:rPr>
          <w:rFonts w:hint="eastAsia"/>
        </w:rPr>
        <w:t>，扣除机构余额；</w:t>
      </w:r>
      <w:r w:rsidR="00707CD6">
        <w:rPr>
          <w:rFonts w:hint="eastAsia"/>
        </w:rPr>
        <w:t>点否生成待审核、未到账流水</w:t>
      </w:r>
      <w:r w:rsidR="00ED5788">
        <w:rPr>
          <w:rFonts w:hint="eastAsia"/>
        </w:rPr>
        <w:t>，</w:t>
      </w:r>
      <w:r w:rsidR="00932797">
        <w:rPr>
          <w:rFonts w:hint="eastAsia"/>
        </w:rPr>
        <w:t>无需重新扣除机构余额，等待再次</w:t>
      </w:r>
      <w:r w:rsidR="00064B29">
        <w:rPr>
          <w:rFonts w:hint="eastAsia"/>
        </w:rPr>
        <w:t>审核</w:t>
      </w:r>
      <w:r w:rsidR="00932797">
        <w:rPr>
          <w:rFonts w:hint="eastAsia"/>
        </w:rPr>
        <w:t>付款时扣除余额即可。</w:t>
      </w:r>
    </w:p>
    <w:p w:rsidR="005C4EE7" w:rsidRDefault="00082FC5" w:rsidP="003C3BA3">
      <w:pPr>
        <w:pStyle w:val="a3"/>
        <w:numPr>
          <w:ilvl w:val="3"/>
          <w:numId w:val="4"/>
        </w:numPr>
        <w:spacing w:line="276" w:lineRule="auto"/>
        <w:ind w:firstLineChars="0"/>
      </w:pPr>
      <w:r>
        <w:rPr>
          <w:rFonts w:hint="eastAsia"/>
        </w:rPr>
        <w:t>中间审批过程中出现意外情况不付款了，则业务端在系统将本批流水根据付款凭证号</w:t>
      </w:r>
      <w:r w:rsidR="00C664D8">
        <w:rPr>
          <w:rFonts w:hint="eastAsia"/>
        </w:rPr>
        <w:t>或对账批次号</w:t>
      </w:r>
      <w:r>
        <w:rPr>
          <w:rFonts w:hint="eastAsia"/>
        </w:rPr>
        <w:t>，将流水审核不通过即可。</w:t>
      </w:r>
      <w:r w:rsidR="004D320D">
        <w:rPr>
          <w:rFonts w:hint="eastAsia"/>
        </w:rPr>
        <w:t>目前已有功能无需再开发。</w:t>
      </w:r>
    </w:p>
    <w:p w:rsidR="00EF7DCA" w:rsidRDefault="00EF7DCA" w:rsidP="003C3BA3">
      <w:pPr>
        <w:pStyle w:val="a3"/>
        <w:spacing w:line="276" w:lineRule="auto"/>
        <w:ind w:left="1620" w:firstLineChars="0" w:firstLine="0"/>
      </w:pPr>
    </w:p>
    <w:p w:rsidR="00C4491E" w:rsidRDefault="005C4EE7" w:rsidP="00414447">
      <w:pPr>
        <w:pStyle w:val="a3"/>
        <w:numPr>
          <w:ilvl w:val="2"/>
          <w:numId w:val="4"/>
        </w:numPr>
        <w:spacing w:line="276" w:lineRule="auto"/>
        <w:ind w:firstLineChars="0"/>
      </w:pPr>
      <w:r>
        <w:rPr>
          <w:rFonts w:hint="eastAsia"/>
        </w:rPr>
        <w:t>订单审批生成流水过程修改</w:t>
      </w:r>
    </w:p>
    <w:p w:rsidR="005C4EE7" w:rsidRDefault="005C4EE7" w:rsidP="003C3BA3">
      <w:pPr>
        <w:pStyle w:val="a3"/>
        <w:spacing w:line="276" w:lineRule="auto"/>
        <w:ind w:left="1200"/>
      </w:pPr>
      <w:r>
        <w:rPr>
          <w:rFonts w:hint="eastAsia"/>
        </w:rPr>
        <w:t>订单发起审批后，根据订单内容提交</w:t>
      </w:r>
      <w:r w:rsidR="00082189">
        <w:rPr>
          <w:rFonts w:hint="eastAsia"/>
        </w:rPr>
        <w:t>非</w:t>
      </w:r>
      <w:r w:rsidR="00DB6F1E">
        <w:rPr>
          <w:rFonts w:hint="eastAsia"/>
        </w:rPr>
        <w:t>保险</w:t>
      </w:r>
      <w:r w:rsidR="00082189">
        <w:rPr>
          <w:rFonts w:hint="eastAsia"/>
        </w:rPr>
        <w:t>类</w:t>
      </w:r>
      <w:r>
        <w:rPr>
          <w:rFonts w:hint="eastAsia"/>
        </w:rPr>
        <w:t>钉钉付款申请</w:t>
      </w:r>
      <w:r w:rsidR="00C27F2B">
        <w:rPr>
          <w:rFonts w:hint="eastAsia"/>
        </w:rPr>
        <w:t>，并在系统中生成付款申请记录</w:t>
      </w:r>
      <w:r w:rsidR="00DB6F1E">
        <w:rPr>
          <w:rFonts w:hint="eastAsia"/>
        </w:rPr>
        <w:t>待审核状态</w:t>
      </w:r>
      <w:r>
        <w:rPr>
          <w:rFonts w:hint="eastAsia"/>
        </w:rPr>
        <w:t>，钉钉流程中财务充值确认后，根据订单信息生成审核通过未到账流水直接付款</w:t>
      </w:r>
      <w:r>
        <w:rPr>
          <w:rFonts w:hint="eastAsia"/>
        </w:rPr>
        <w:t>-----</w:t>
      </w:r>
      <w:r>
        <w:rPr>
          <w:rFonts w:hint="eastAsia"/>
        </w:rPr>
        <w:t>类似原订单系统发起支付过程。上述功能做成后，原订单系统的订单审批和发起支付功能取消。</w:t>
      </w:r>
    </w:p>
    <w:p w:rsidR="00DB6F1E" w:rsidRDefault="00DB6F1E" w:rsidP="003C3BA3">
      <w:pPr>
        <w:pStyle w:val="a3"/>
        <w:spacing w:line="276" w:lineRule="auto"/>
        <w:ind w:left="1200"/>
      </w:pPr>
      <w:r>
        <w:rPr>
          <w:rFonts w:hint="eastAsia"/>
        </w:rPr>
        <w:lastRenderedPageBreak/>
        <w:t xml:space="preserve"> </w:t>
      </w:r>
      <w:r>
        <w:rPr>
          <w:rFonts w:hint="eastAsia"/>
        </w:rPr>
        <w:t>原保险系统付款申请提交是在付款申请功能直接提交</w:t>
      </w:r>
      <w:r w:rsidR="00414447">
        <w:rPr>
          <w:rFonts w:hint="eastAsia"/>
        </w:rPr>
        <w:t>。为了区分类型，建议加入像发票申请中的类型类似区分，例如垫付类，非垫付类、非保险类。</w:t>
      </w:r>
    </w:p>
    <w:p w:rsidR="002B1C3C" w:rsidRDefault="002B1C3C" w:rsidP="003C3BA3">
      <w:pPr>
        <w:spacing w:line="276" w:lineRule="auto"/>
      </w:pPr>
    </w:p>
    <w:p w:rsidR="00A75262" w:rsidRDefault="00A75262" w:rsidP="003C3BA3">
      <w:pPr>
        <w:spacing w:line="276" w:lineRule="auto"/>
      </w:pPr>
    </w:p>
    <w:p w:rsidR="002B1C3C" w:rsidRDefault="002B1C3C" w:rsidP="003C3BA3">
      <w:pPr>
        <w:pStyle w:val="a3"/>
        <w:spacing w:line="276" w:lineRule="auto"/>
        <w:ind w:left="360" w:firstLineChars="0" w:firstLine="0"/>
      </w:pPr>
    </w:p>
    <w:p w:rsidR="00A75262" w:rsidRPr="00A75262" w:rsidRDefault="00A75262" w:rsidP="003C3BA3">
      <w:pPr>
        <w:spacing w:line="276" w:lineRule="auto"/>
      </w:pPr>
    </w:p>
    <w:sectPr w:rsidR="00A75262" w:rsidRPr="00A752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61C" w:rsidRDefault="00AC561C" w:rsidP="00A75262">
      <w:r>
        <w:separator/>
      </w:r>
    </w:p>
  </w:endnote>
  <w:endnote w:type="continuationSeparator" w:id="0">
    <w:p w:rsidR="00AC561C" w:rsidRDefault="00AC561C" w:rsidP="00A7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61C" w:rsidRDefault="00AC561C" w:rsidP="00A75262">
      <w:r>
        <w:separator/>
      </w:r>
    </w:p>
  </w:footnote>
  <w:footnote w:type="continuationSeparator" w:id="0">
    <w:p w:rsidR="00AC561C" w:rsidRDefault="00AC561C" w:rsidP="00A75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A0BBC"/>
    <w:multiLevelType w:val="hybridMultilevel"/>
    <w:tmpl w:val="26D03BF4"/>
    <w:lvl w:ilvl="0" w:tplc="F782E07C">
      <w:start w:val="1"/>
      <w:numFmt w:val="decimal"/>
      <w:lvlText w:val="（%1）"/>
      <w:lvlJc w:val="left"/>
      <w:pPr>
        <w:ind w:left="1395" w:hanging="720"/>
      </w:pPr>
      <w:rPr>
        <w:rFonts w:hint="default"/>
      </w:rPr>
    </w:lvl>
    <w:lvl w:ilvl="1" w:tplc="686EA89E">
      <w:start w:val="1"/>
      <w:numFmt w:val="decimalEnclosedCircle"/>
      <w:lvlText w:val="%2"/>
      <w:lvlJc w:val="left"/>
      <w:pPr>
        <w:ind w:left="1455" w:hanging="360"/>
      </w:pPr>
      <w:rPr>
        <w:rFonts w:hint="default"/>
      </w:r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
    <w:nsid w:val="0EC2526A"/>
    <w:multiLevelType w:val="hybridMultilevel"/>
    <w:tmpl w:val="3DB489C8"/>
    <w:lvl w:ilvl="0" w:tplc="A8681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396044"/>
    <w:multiLevelType w:val="hybridMultilevel"/>
    <w:tmpl w:val="BB8C5880"/>
    <w:lvl w:ilvl="0" w:tplc="BD4CC7D4">
      <w:start w:val="1"/>
      <w:numFmt w:val="decimal"/>
      <w:lvlText w:val="%1、"/>
      <w:lvlJc w:val="left"/>
      <w:pPr>
        <w:ind w:left="675" w:hanging="6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721119"/>
    <w:multiLevelType w:val="hybridMultilevel"/>
    <w:tmpl w:val="08B8D49C"/>
    <w:lvl w:ilvl="0" w:tplc="B8260C40">
      <w:start w:val="1"/>
      <w:numFmt w:val="decimal"/>
      <w:lvlText w:val="（%1）"/>
      <w:lvlJc w:val="left"/>
      <w:pPr>
        <w:ind w:left="720" w:hanging="720"/>
      </w:pPr>
      <w:rPr>
        <w:rFonts w:hint="default"/>
      </w:rPr>
    </w:lvl>
    <w:lvl w:ilvl="1" w:tplc="863C3778">
      <w:start w:val="1"/>
      <w:numFmt w:val="decimalEnclosedCircle"/>
      <w:lvlText w:val="%2"/>
      <w:lvlJc w:val="left"/>
      <w:pPr>
        <w:ind w:left="780" w:hanging="360"/>
      </w:pPr>
      <w:rPr>
        <w:rFonts w:hint="default"/>
      </w:rPr>
    </w:lvl>
    <w:lvl w:ilvl="2" w:tplc="36BE6846">
      <w:start w:val="1"/>
      <w:numFmt w:val="decimal"/>
      <w:lvlText w:val="%3、"/>
      <w:lvlJc w:val="left"/>
      <w:pPr>
        <w:ind w:left="1200" w:hanging="360"/>
      </w:pPr>
      <w:rPr>
        <w:rFonts w:hint="default"/>
      </w:rPr>
    </w:lvl>
    <w:lvl w:ilvl="3" w:tplc="391C4E30">
      <w:start w:val="1"/>
      <w:numFmt w:val="decimal"/>
      <w:lvlText w:val="(%4)"/>
      <w:lvlJc w:val="left"/>
      <w:pPr>
        <w:ind w:left="1620" w:hanging="360"/>
      </w:pPr>
      <w:rPr>
        <w:rFonts w:hint="default"/>
      </w:rPr>
    </w:lvl>
    <w:lvl w:ilvl="4" w:tplc="F57E715C">
      <w:start w:val="1"/>
      <w:numFmt w:val="decimalEnclosedCircle"/>
      <w:lvlText w:val="%5"/>
      <w:lvlJc w:val="left"/>
      <w:pPr>
        <w:ind w:left="2040" w:hanging="36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580865"/>
    <w:multiLevelType w:val="hybridMultilevel"/>
    <w:tmpl w:val="60368E7A"/>
    <w:lvl w:ilvl="0" w:tplc="E2603B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D3274E"/>
    <w:multiLevelType w:val="hybridMultilevel"/>
    <w:tmpl w:val="1E7E3C14"/>
    <w:lvl w:ilvl="0" w:tplc="391C4E30">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5"/>
    <w:rsid w:val="00032E88"/>
    <w:rsid w:val="00042D19"/>
    <w:rsid w:val="00057A9D"/>
    <w:rsid w:val="0006022A"/>
    <w:rsid w:val="00064B29"/>
    <w:rsid w:val="0007429C"/>
    <w:rsid w:val="000772F9"/>
    <w:rsid w:val="00082189"/>
    <w:rsid w:val="00082FC5"/>
    <w:rsid w:val="000B4583"/>
    <w:rsid w:val="000B62FB"/>
    <w:rsid w:val="000D46FB"/>
    <w:rsid w:val="000D574E"/>
    <w:rsid w:val="00125AA1"/>
    <w:rsid w:val="00137089"/>
    <w:rsid w:val="0014000B"/>
    <w:rsid w:val="00151DD5"/>
    <w:rsid w:val="001573CB"/>
    <w:rsid w:val="00167104"/>
    <w:rsid w:val="001754A1"/>
    <w:rsid w:val="00177663"/>
    <w:rsid w:val="00185A14"/>
    <w:rsid w:val="001A2949"/>
    <w:rsid w:val="001A307D"/>
    <w:rsid w:val="001D10B3"/>
    <w:rsid w:val="001D35A8"/>
    <w:rsid w:val="001E4BEB"/>
    <w:rsid w:val="001E4C95"/>
    <w:rsid w:val="001E557F"/>
    <w:rsid w:val="001F2D3A"/>
    <w:rsid w:val="00206AEB"/>
    <w:rsid w:val="00213747"/>
    <w:rsid w:val="00262DA8"/>
    <w:rsid w:val="0026721A"/>
    <w:rsid w:val="00267D9D"/>
    <w:rsid w:val="00273A88"/>
    <w:rsid w:val="00273C86"/>
    <w:rsid w:val="002915F1"/>
    <w:rsid w:val="002B05B6"/>
    <w:rsid w:val="002B1C3C"/>
    <w:rsid w:val="002B272E"/>
    <w:rsid w:val="002C784B"/>
    <w:rsid w:val="002E062E"/>
    <w:rsid w:val="002E508C"/>
    <w:rsid w:val="00315844"/>
    <w:rsid w:val="003244E7"/>
    <w:rsid w:val="00344F29"/>
    <w:rsid w:val="003813DD"/>
    <w:rsid w:val="003822A2"/>
    <w:rsid w:val="003B6D7A"/>
    <w:rsid w:val="003C3BA3"/>
    <w:rsid w:val="003D1B64"/>
    <w:rsid w:val="003D5EEA"/>
    <w:rsid w:val="004018B7"/>
    <w:rsid w:val="00414447"/>
    <w:rsid w:val="004561BC"/>
    <w:rsid w:val="00456955"/>
    <w:rsid w:val="00461C69"/>
    <w:rsid w:val="00467E24"/>
    <w:rsid w:val="00477A4A"/>
    <w:rsid w:val="00490FAD"/>
    <w:rsid w:val="004D0B9F"/>
    <w:rsid w:val="004D320D"/>
    <w:rsid w:val="004E43DB"/>
    <w:rsid w:val="004F0CC3"/>
    <w:rsid w:val="004F0F77"/>
    <w:rsid w:val="00501C39"/>
    <w:rsid w:val="00507D45"/>
    <w:rsid w:val="00515662"/>
    <w:rsid w:val="00552AD6"/>
    <w:rsid w:val="00553BDB"/>
    <w:rsid w:val="0055468D"/>
    <w:rsid w:val="00565302"/>
    <w:rsid w:val="0057043C"/>
    <w:rsid w:val="005B1353"/>
    <w:rsid w:val="005C4EE7"/>
    <w:rsid w:val="005E48D2"/>
    <w:rsid w:val="00624B0E"/>
    <w:rsid w:val="00631AFE"/>
    <w:rsid w:val="00642A3E"/>
    <w:rsid w:val="006608B6"/>
    <w:rsid w:val="00675057"/>
    <w:rsid w:val="006759AB"/>
    <w:rsid w:val="00675D52"/>
    <w:rsid w:val="00685DA2"/>
    <w:rsid w:val="00685E81"/>
    <w:rsid w:val="006D30F7"/>
    <w:rsid w:val="006E184D"/>
    <w:rsid w:val="006E2E4F"/>
    <w:rsid w:val="00707CD6"/>
    <w:rsid w:val="00723775"/>
    <w:rsid w:val="0073079C"/>
    <w:rsid w:val="007576DF"/>
    <w:rsid w:val="007639B2"/>
    <w:rsid w:val="00783536"/>
    <w:rsid w:val="007854DF"/>
    <w:rsid w:val="007862F8"/>
    <w:rsid w:val="007912E3"/>
    <w:rsid w:val="007B4FDA"/>
    <w:rsid w:val="007B54BF"/>
    <w:rsid w:val="007E50D8"/>
    <w:rsid w:val="007F1AE6"/>
    <w:rsid w:val="00820571"/>
    <w:rsid w:val="00830337"/>
    <w:rsid w:val="008317B7"/>
    <w:rsid w:val="00862CFA"/>
    <w:rsid w:val="00875B1D"/>
    <w:rsid w:val="00884AC8"/>
    <w:rsid w:val="008A4A6E"/>
    <w:rsid w:val="008B384C"/>
    <w:rsid w:val="008F5AFC"/>
    <w:rsid w:val="008F78E1"/>
    <w:rsid w:val="00913B66"/>
    <w:rsid w:val="00932797"/>
    <w:rsid w:val="009424C6"/>
    <w:rsid w:val="00953181"/>
    <w:rsid w:val="00971242"/>
    <w:rsid w:val="00994AC1"/>
    <w:rsid w:val="009A1501"/>
    <w:rsid w:val="009A2F2C"/>
    <w:rsid w:val="009B1A6D"/>
    <w:rsid w:val="009B2D0D"/>
    <w:rsid w:val="009B2EC1"/>
    <w:rsid w:val="009B5F13"/>
    <w:rsid w:val="009D48FB"/>
    <w:rsid w:val="009E684F"/>
    <w:rsid w:val="009F4F1B"/>
    <w:rsid w:val="009F4F99"/>
    <w:rsid w:val="009F62CB"/>
    <w:rsid w:val="00A2101B"/>
    <w:rsid w:val="00A35727"/>
    <w:rsid w:val="00A41393"/>
    <w:rsid w:val="00A720C3"/>
    <w:rsid w:val="00A73A4D"/>
    <w:rsid w:val="00A75262"/>
    <w:rsid w:val="00A86A87"/>
    <w:rsid w:val="00A86E35"/>
    <w:rsid w:val="00AA416E"/>
    <w:rsid w:val="00AA6B17"/>
    <w:rsid w:val="00AC0070"/>
    <w:rsid w:val="00AC561C"/>
    <w:rsid w:val="00AD52F7"/>
    <w:rsid w:val="00AD5C30"/>
    <w:rsid w:val="00AF1E72"/>
    <w:rsid w:val="00AF2952"/>
    <w:rsid w:val="00B275CD"/>
    <w:rsid w:val="00B52DBD"/>
    <w:rsid w:val="00B62E06"/>
    <w:rsid w:val="00B809D2"/>
    <w:rsid w:val="00BA5738"/>
    <w:rsid w:val="00BB39BA"/>
    <w:rsid w:val="00BB3A77"/>
    <w:rsid w:val="00BC4AE2"/>
    <w:rsid w:val="00BC6EB3"/>
    <w:rsid w:val="00BC741D"/>
    <w:rsid w:val="00BD4A86"/>
    <w:rsid w:val="00C17492"/>
    <w:rsid w:val="00C27F2B"/>
    <w:rsid w:val="00C4491E"/>
    <w:rsid w:val="00C5343C"/>
    <w:rsid w:val="00C61EF0"/>
    <w:rsid w:val="00C664D8"/>
    <w:rsid w:val="00C73725"/>
    <w:rsid w:val="00CA0F49"/>
    <w:rsid w:val="00CE24A9"/>
    <w:rsid w:val="00CF52D2"/>
    <w:rsid w:val="00CF743F"/>
    <w:rsid w:val="00D05140"/>
    <w:rsid w:val="00D13F97"/>
    <w:rsid w:val="00D155E7"/>
    <w:rsid w:val="00D24D78"/>
    <w:rsid w:val="00D42715"/>
    <w:rsid w:val="00D45929"/>
    <w:rsid w:val="00D533DA"/>
    <w:rsid w:val="00D62A54"/>
    <w:rsid w:val="00D652F5"/>
    <w:rsid w:val="00D77FC7"/>
    <w:rsid w:val="00DA7BF8"/>
    <w:rsid w:val="00DB6F1E"/>
    <w:rsid w:val="00DD4917"/>
    <w:rsid w:val="00DD6062"/>
    <w:rsid w:val="00E02FAF"/>
    <w:rsid w:val="00E03F8D"/>
    <w:rsid w:val="00E052F7"/>
    <w:rsid w:val="00E12B15"/>
    <w:rsid w:val="00E21F5C"/>
    <w:rsid w:val="00E451C5"/>
    <w:rsid w:val="00E61BFC"/>
    <w:rsid w:val="00E76E23"/>
    <w:rsid w:val="00EC02D1"/>
    <w:rsid w:val="00ED5788"/>
    <w:rsid w:val="00EF7DCA"/>
    <w:rsid w:val="00F118AC"/>
    <w:rsid w:val="00F2107C"/>
    <w:rsid w:val="00F23640"/>
    <w:rsid w:val="00F322BC"/>
    <w:rsid w:val="00F469B2"/>
    <w:rsid w:val="00F754C2"/>
    <w:rsid w:val="00FC01BF"/>
    <w:rsid w:val="00FE38DE"/>
    <w:rsid w:val="00FE425B"/>
    <w:rsid w:val="00FF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F7955C-E4DE-4A4A-A88D-9C015C72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CF74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743F"/>
    <w:rPr>
      <w:b/>
      <w:bCs/>
      <w:kern w:val="44"/>
      <w:sz w:val="44"/>
      <w:szCs w:val="44"/>
    </w:rPr>
  </w:style>
  <w:style w:type="paragraph" w:styleId="a3">
    <w:name w:val="List Paragraph"/>
    <w:basedOn w:val="a"/>
    <w:uiPriority w:val="34"/>
    <w:qFormat/>
    <w:rsid w:val="00CF743F"/>
    <w:pPr>
      <w:ind w:firstLineChars="200" w:firstLine="420"/>
    </w:pPr>
  </w:style>
  <w:style w:type="character" w:styleId="a4">
    <w:name w:val="Strong"/>
    <w:basedOn w:val="a0"/>
    <w:uiPriority w:val="22"/>
    <w:qFormat/>
    <w:rsid w:val="00F118AC"/>
    <w:rPr>
      <w:b/>
      <w:bCs/>
    </w:rPr>
  </w:style>
  <w:style w:type="paragraph" w:styleId="a5">
    <w:name w:val="header"/>
    <w:basedOn w:val="a"/>
    <w:link w:val="Char"/>
    <w:uiPriority w:val="99"/>
    <w:unhideWhenUsed/>
    <w:rsid w:val="00A75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75262"/>
    <w:rPr>
      <w:sz w:val="18"/>
      <w:szCs w:val="18"/>
    </w:rPr>
  </w:style>
  <w:style w:type="paragraph" w:styleId="a6">
    <w:name w:val="footer"/>
    <w:basedOn w:val="a"/>
    <w:link w:val="Char0"/>
    <w:uiPriority w:val="99"/>
    <w:unhideWhenUsed/>
    <w:rsid w:val="00A75262"/>
    <w:pPr>
      <w:tabs>
        <w:tab w:val="center" w:pos="4153"/>
        <w:tab w:val="right" w:pos="8306"/>
      </w:tabs>
      <w:snapToGrid w:val="0"/>
      <w:jc w:val="left"/>
    </w:pPr>
    <w:rPr>
      <w:sz w:val="18"/>
      <w:szCs w:val="18"/>
    </w:rPr>
  </w:style>
  <w:style w:type="character" w:customStyle="1" w:styleId="Char0">
    <w:name w:val="页脚 Char"/>
    <w:basedOn w:val="a0"/>
    <w:link w:val="a6"/>
    <w:uiPriority w:val="99"/>
    <w:rsid w:val="00A752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zhoufp</dc:creator>
  <cp:keywords/>
  <dc:description/>
  <cp:lastModifiedBy>zhoufp</cp:lastModifiedBy>
  <cp:revision>9</cp:revision>
  <dcterms:created xsi:type="dcterms:W3CDTF">2022-12-01T08:53:00Z</dcterms:created>
  <dcterms:modified xsi:type="dcterms:W3CDTF">2022-12-02T01:47:00Z</dcterms:modified>
</cp:coreProperties>
</file>