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02" w:rsidRPr="00645802" w:rsidRDefault="00167420" w:rsidP="00645802">
      <w:pPr>
        <w:pStyle w:val="1"/>
        <w:jc w:val="center"/>
      </w:pPr>
      <w:r>
        <w:rPr>
          <w:rFonts w:hint="eastAsia"/>
        </w:rPr>
        <w:t>食品安全责任险投保管理流程</w:t>
      </w:r>
      <w:r w:rsidR="00645802">
        <w:rPr>
          <w:rFonts w:hint="eastAsia"/>
        </w:rPr>
        <w:t>需求书</w:t>
      </w:r>
    </w:p>
    <w:p w:rsidR="0048383A" w:rsidRDefault="0048383A" w:rsidP="0048383A">
      <w:pPr>
        <w:pStyle w:val="2"/>
      </w:pPr>
      <w:r>
        <w:rPr>
          <w:rFonts w:hint="eastAsia"/>
        </w:rPr>
        <w:t>目的</w:t>
      </w:r>
    </w:p>
    <w:p w:rsidR="0048383A" w:rsidRPr="0048383A" w:rsidRDefault="0048383A" w:rsidP="0048383A">
      <w:r>
        <w:rPr>
          <w:rFonts w:hint="eastAsia"/>
        </w:rPr>
        <w:t>东吴保险经纪与市场监督局和中国人民保险合作推出一款关于食品安全责任险，为了加快产品推广速度，线上收集投保</w:t>
      </w:r>
      <w:r w:rsidR="00BB6659">
        <w:rPr>
          <w:rFonts w:hint="eastAsia"/>
        </w:rPr>
        <w:t>资料、线上线下结合快速投保，委托</w:t>
      </w:r>
      <w:r>
        <w:rPr>
          <w:rFonts w:hint="eastAsia"/>
        </w:rPr>
        <w:t>我方</w:t>
      </w:r>
      <w:r w:rsidR="00BB6659">
        <w:rPr>
          <w:rFonts w:hint="eastAsia"/>
        </w:rPr>
        <w:t>基于现有系统为基础</w:t>
      </w:r>
      <w:r>
        <w:rPr>
          <w:rFonts w:hint="eastAsia"/>
        </w:rPr>
        <w:t>构建一套关于食品责任险</w:t>
      </w:r>
      <w:r w:rsidR="00BB6659">
        <w:rPr>
          <w:rFonts w:hint="eastAsia"/>
        </w:rPr>
        <w:t>的整体投保流程。该流程涵盖客户端微信中产品介绍和信息收集、线上签署文件、在线支付保费和我方后台管理系统管理数据、线下发给保险公司数据进行线下投保等主要功能，</w:t>
      </w:r>
    </w:p>
    <w:p w:rsidR="00167420" w:rsidRDefault="00BB6659" w:rsidP="00D81659">
      <w:pPr>
        <w:pStyle w:val="1"/>
      </w:pPr>
      <w:r>
        <w:rPr>
          <w:rFonts w:hint="eastAsia"/>
        </w:rPr>
        <w:t>整体流程概要</w:t>
      </w:r>
      <w:r w:rsidR="00167420">
        <w:rPr>
          <w:rFonts w:hint="eastAsia"/>
        </w:rPr>
        <w:t>:</w:t>
      </w:r>
    </w:p>
    <w:p w:rsidR="00DD7CDA" w:rsidRDefault="00216C40" w:rsidP="00216C40">
      <w:r w:rsidRPr="00431EF5">
        <w:rPr>
          <w:rFonts w:hint="eastAsia"/>
          <w:b/>
        </w:rPr>
        <w:t>合作方：</w:t>
      </w:r>
      <w:r>
        <w:rPr>
          <w:rFonts w:hint="eastAsia"/>
        </w:rPr>
        <w:t>东吴保险经纪（信息收集处理方）、人保（保险人）、市场监管局（推广人）、</w:t>
      </w:r>
      <w:r w:rsidR="009A52E9">
        <w:rPr>
          <w:rFonts w:hint="eastAsia"/>
        </w:rPr>
        <w:t>银行（合作银行</w:t>
      </w:r>
      <w:r w:rsidR="004767EE">
        <w:rPr>
          <w:rFonts w:hint="eastAsia"/>
        </w:rPr>
        <w:t>提供优惠方案）</w:t>
      </w:r>
      <w:r w:rsidR="00DD7CDA">
        <w:rPr>
          <w:rFonts w:hint="eastAsia"/>
        </w:rPr>
        <w:t xml:space="preserve"> </w:t>
      </w:r>
    </w:p>
    <w:p w:rsidR="00DD7CDA" w:rsidRDefault="00DD7CDA" w:rsidP="00216C40">
      <w:r>
        <w:t xml:space="preserve"> </w:t>
      </w:r>
    </w:p>
    <w:p w:rsidR="00DD7CDA" w:rsidRDefault="00DD7CDA" w:rsidP="00216C40">
      <w:r w:rsidRPr="00431EF5">
        <w:rPr>
          <w:rFonts w:hint="eastAsia"/>
          <w:b/>
        </w:rPr>
        <w:t>系统和设备：</w:t>
      </w:r>
      <w:r>
        <w:rPr>
          <w:rFonts w:hint="eastAsia"/>
        </w:rPr>
        <w:t>（</w:t>
      </w:r>
      <w:r>
        <w:rPr>
          <w:rFonts w:hint="eastAsia"/>
        </w:rPr>
        <w:t>1</w:t>
      </w:r>
      <w:r>
        <w:rPr>
          <w:rFonts w:hint="eastAsia"/>
        </w:rPr>
        <w:t>）东吴保险</w:t>
      </w:r>
      <w:proofErr w:type="gramStart"/>
      <w:r>
        <w:rPr>
          <w:rFonts w:hint="eastAsia"/>
        </w:rPr>
        <w:t>微信公众号</w:t>
      </w:r>
      <w:proofErr w:type="gramEnd"/>
      <w:r>
        <w:rPr>
          <w:rFonts w:hint="eastAsia"/>
        </w:rPr>
        <w:t>（</w:t>
      </w:r>
      <w:r>
        <w:rPr>
          <w:rFonts w:hint="eastAsia"/>
        </w:rPr>
        <w:t>2</w:t>
      </w:r>
      <w:r>
        <w:rPr>
          <w:rFonts w:hint="eastAsia"/>
        </w:rPr>
        <w:t>）我方后台</w:t>
      </w:r>
      <w:r>
        <w:rPr>
          <w:rFonts w:hint="eastAsia"/>
        </w:rPr>
        <w:t>BS</w:t>
      </w:r>
      <w:r>
        <w:rPr>
          <w:rFonts w:hint="eastAsia"/>
        </w:rPr>
        <w:t>管理系统</w:t>
      </w:r>
    </w:p>
    <w:p w:rsidR="00DD7CDA" w:rsidRDefault="00DD7CDA" w:rsidP="00216C40"/>
    <w:p w:rsidR="00431EF5" w:rsidRPr="00431EF5" w:rsidRDefault="00431EF5" w:rsidP="00216C40">
      <w:pPr>
        <w:rPr>
          <w:b/>
        </w:rPr>
      </w:pPr>
      <w:r w:rsidRPr="00431EF5">
        <w:rPr>
          <w:rFonts w:hint="eastAsia"/>
          <w:b/>
        </w:rPr>
        <w:t>流程</w:t>
      </w:r>
      <w:r w:rsidR="00646A74">
        <w:rPr>
          <w:rFonts w:hint="eastAsia"/>
          <w:b/>
        </w:rPr>
        <w:t>概要</w:t>
      </w:r>
      <w:r w:rsidRPr="00431EF5">
        <w:rPr>
          <w:rFonts w:hint="eastAsia"/>
          <w:b/>
        </w:rPr>
        <w:t>：</w:t>
      </w:r>
    </w:p>
    <w:p w:rsidR="004767EE" w:rsidRDefault="004767EE" w:rsidP="00E040E9">
      <w:pPr>
        <w:ind w:firstLineChars="300" w:firstLine="630"/>
        <w:jc w:val="left"/>
      </w:pPr>
      <w:r>
        <w:rPr>
          <w:rFonts w:hint="eastAsia"/>
        </w:rPr>
        <w:t>1</w:t>
      </w:r>
      <w:r>
        <w:rPr>
          <w:rFonts w:hint="eastAsia"/>
        </w:rPr>
        <w:t>、</w:t>
      </w:r>
      <w:r w:rsidR="00EE34B6">
        <w:rPr>
          <w:rFonts w:hint="eastAsia"/>
        </w:rPr>
        <w:t>市场监管局</w:t>
      </w:r>
      <w:r>
        <w:rPr>
          <w:rFonts w:hint="eastAsia"/>
        </w:rPr>
        <w:t>作为一个</w:t>
      </w:r>
      <w:proofErr w:type="gramStart"/>
      <w:r w:rsidR="00EE34B6">
        <w:rPr>
          <w:rFonts w:hint="eastAsia"/>
        </w:rPr>
        <w:t>总</w:t>
      </w:r>
      <w:r>
        <w:rPr>
          <w:rFonts w:hint="eastAsia"/>
        </w:rPr>
        <w:t>推广</w:t>
      </w:r>
      <w:proofErr w:type="gramEnd"/>
      <w:r>
        <w:rPr>
          <w:rFonts w:hint="eastAsia"/>
        </w:rPr>
        <w:t>用户，并生成相应的推广二维码，</w:t>
      </w:r>
      <w:r w:rsidR="00167420">
        <w:rPr>
          <w:rFonts w:hint="eastAsia"/>
        </w:rPr>
        <w:t>前端</w:t>
      </w:r>
      <w:r>
        <w:rPr>
          <w:rFonts w:hint="eastAsia"/>
        </w:rPr>
        <w:t>客户</w:t>
      </w:r>
      <w:r w:rsidR="00167420">
        <w:rPr>
          <w:rFonts w:hint="eastAsia"/>
        </w:rPr>
        <w:t>通过</w:t>
      </w:r>
      <w:proofErr w:type="gramStart"/>
      <w:r w:rsidR="00167420">
        <w:rPr>
          <w:rFonts w:hint="eastAsia"/>
        </w:rPr>
        <w:t>微信扫码</w:t>
      </w:r>
      <w:proofErr w:type="gramEnd"/>
      <w:r>
        <w:rPr>
          <w:rFonts w:hint="eastAsia"/>
        </w:rPr>
        <w:t>查看产品介绍并录入客户</w:t>
      </w:r>
      <w:r w:rsidR="00167420">
        <w:rPr>
          <w:rFonts w:hint="eastAsia"/>
        </w:rPr>
        <w:t>信息，</w:t>
      </w:r>
      <w:proofErr w:type="gramStart"/>
      <w:r>
        <w:rPr>
          <w:rFonts w:hint="eastAsia"/>
        </w:rPr>
        <w:t>在线签署</w:t>
      </w:r>
      <w:proofErr w:type="gramEnd"/>
      <w:r>
        <w:rPr>
          <w:rFonts w:hint="eastAsia"/>
        </w:rPr>
        <w:t>投保确认书和授权委托书，支付保费并上</w:t>
      </w:r>
      <w:proofErr w:type="gramStart"/>
      <w:r>
        <w:rPr>
          <w:rFonts w:hint="eastAsia"/>
        </w:rPr>
        <w:t>传支付</w:t>
      </w:r>
      <w:proofErr w:type="gramEnd"/>
      <w:r>
        <w:rPr>
          <w:rFonts w:hint="eastAsia"/>
        </w:rPr>
        <w:t>凭证。</w:t>
      </w:r>
    </w:p>
    <w:p w:rsidR="004767EE" w:rsidRDefault="004767EE" w:rsidP="00E040E9">
      <w:pPr>
        <w:ind w:firstLineChars="300" w:firstLine="630"/>
        <w:jc w:val="left"/>
      </w:pPr>
      <w:r>
        <w:rPr>
          <w:rFonts w:hint="eastAsia"/>
        </w:rPr>
        <w:t>2</w:t>
      </w:r>
      <w:r>
        <w:rPr>
          <w:rFonts w:hint="eastAsia"/>
        </w:rPr>
        <w:t>、</w:t>
      </w:r>
      <w:r w:rsidR="00167420">
        <w:rPr>
          <w:rFonts w:hint="eastAsia"/>
        </w:rPr>
        <w:t>后台通过</w:t>
      </w:r>
      <w:r>
        <w:rPr>
          <w:rFonts w:hint="eastAsia"/>
        </w:rPr>
        <w:t>人员确认</w:t>
      </w:r>
      <w:r w:rsidR="00167420">
        <w:rPr>
          <w:rFonts w:hint="eastAsia"/>
        </w:rPr>
        <w:t>投保</w:t>
      </w:r>
      <w:r>
        <w:rPr>
          <w:rFonts w:hint="eastAsia"/>
        </w:rPr>
        <w:t>和支付情况将单子修改为已支付状态</w:t>
      </w:r>
      <w:r w:rsidR="00167420">
        <w:rPr>
          <w:rFonts w:hint="eastAsia"/>
        </w:rPr>
        <w:t>，</w:t>
      </w:r>
      <w:r>
        <w:rPr>
          <w:rFonts w:hint="eastAsia"/>
        </w:rPr>
        <w:t>每天按照固定格式自动生成待投保数据并自动发送到固定的保险公司邮箱中</w:t>
      </w:r>
      <w:r w:rsidR="00167420">
        <w:rPr>
          <w:rFonts w:hint="eastAsia"/>
        </w:rPr>
        <w:t>，</w:t>
      </w:r>
      <w:r>
        <w:rPr>
          <w:rFonts w:hint="eastAsia"/>
        </w:rPr>
        <w:t>保险公司根据邮件中投保数据与保险公司系统中投保</w:t>
      </w:r>
      <w:r w:rsidR="00167420">
        <w:rPr>
          <w:rFonts w:hint="eastAsia"/>
        </w:rPr>
        <w:t>。</w:t>
      </w:r>
    </w:p>
    <w:p w:rsidR="00167420" w:rsidRDefault="004767EE" w:rsidP="00E040E9">
      <w:pPr>
        <w:ind w:firstLineChars="300" w:firstLine="630"/>
        <w:jc w:val="left"/>
      </w:pPr>
      <w:r>
        <w:rPr>
          <w:rFonts w:hint="eastAsia"/>
        </w:rPr>
        <w:t>3</w:t>
      </w:r>
      <w:r>
        <w:rPr>
          <w:rFonts w:hint="eastAsia"/>
        </w:rPr>
        <w:t>、</w:t>
      </w:r>
      <w:r w:rsidR="00167420">
        <w:rPr>
          <w:rFonts w:hint="eastAsia"/>
        </w:rPr>
        <w:t>保司将投保生成的电子保单回传</w:t>
      </w:r>
      <w:r>
        <w:rPr>
          <w:rFonts w:hint="eastAsia"/>
        </w:rPr>
        <w:t>东吴保险</w:t>
      </w:r>
      <w:r w:rsidR="00167420">
        <w:rPr>
          <w:rFonts w:hint="eastAsia"/>
        </w:rPr>
        <w:t>。</w:t>
      </w:r>
      <w:r>
        <w:rPr>
          <w:rFonts w:hint="eastAsia"/>
        </w:rPr>
        <w:t>由东吴保险业务人员</w:t>
      </w:r>
      <w:r w:rsidR="00167420">
        <w:rPr>
          <w:rFonts w:hint="eastAsia"/>
        </w:rPr>
        <w:t>后台导入</w:t>
      </w:r>
      <w:r>
        <w:rPr>
          <w:rFonts w:hint="eastAsia"/>
        </w:rPr>
        <w:t>电子</w:t>
      </w:r>
      <w:r w:rsidR="00167420">
        <w:rPr>
          <w:rFonts w:hint="eastAsia"/>
        </w:rPr>
        <w:t>保单</w:t>
      </w:r>
      <w:r>
        <w:rPr>
          <w:rFonts w:hint="eastAsia"/>
        </w:rPr>
        <w:t>，系统自动识别</w:t>
      </w:r>
      <w:r w:rsidR="00167420">
        <w:rPr>
          <w:rFonts w:hint="eastAsia"/>
        </w:rPr>
        <w:t>关联录入的投保单，最终生成客户投保的保单数据</w:t>
      </w:r>
      <w:r w:rsidR="00432ABA">
        <w:rPr>
          <w:rFonts w:hint="eastAsia"/>
        </w:rPr>
        <w:t>将保单状态自动提交到已出单，出单完毕</w:t>
      </w:r>
      <w:r w:rsidR="00431EF5">
        <w:t>。</w:t>
      </w:r>
      <w:r w:rsidR="00431EF5">
        <w:rPr>
          <w:rFonts w:hint="eastAsia"/>
        </w:rPr>
        <w:t>下图为整体流程图</w:t>
      </w:r>
      <w:r w:rsidR="000C5840">
        <w:rPr>
          <w:rFonts w:hint="eastAsia"/>
        </w:rPr>
        <w:t>，红框标记的部分需要我们使用系统实现的部分</w:t>
      </w:r>
    </w:p>
    <w:p w:rsidR="00167420" w:rsidRDefault="00167420" w:rsidP="00E040E9">
      <w:pPr>
        <w:ind w:firstLineChars="300" w:firstLine="630"/>
        <w:jc w:val="left"/>
      </w:pPr>
    </w:p>
    <w:p w:rsidR="0048383A" w:rsidRDefault="003811C7" w:rsidP="00E040E9">
      <w:pPr>
        <w:ind w:firstLineChars="300" w:firstLine="630"/>
        <w:jc w:val="left"/>
      </w:pPr>
      <w:r>
        <w:rPr>
          <w:noProof/>
        </w:rPr>
        <w:lastRenderedPageBreak/>
        <w:drawing>
          <wp:inline distT="0" distB="0" distL="0" distR="0" wp14:anchorId="3CC96D9E" wp14:editId="02D33498">
            <wp:extent cx="3962400" cy="485973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87424" cy="4890430"/>
                    </a:xfrm>
                    <a:prstGeom prst="rect">
                      <a:avLst/>
                    </a:prstGeom>
                  </pic:spPr>
                </pic:pic>
              </a:graphicData>
            </a:graphic>
          </wp:inline>
        </w:drawing>
      </w:r>
    </w:p>
    <w:p w:rsidR="0048383A" w:rsidRDefault="0048383A" w:rsidP="00E040E9">
      <w:pPr>
        <w:ind w:firstLineChars="300" w:firstLine="630"/>
        <w:jc w:val="left"/>
      </w:pPr>
    </w:p>
    <w:p w:rsidR="00D66D12" w:rsidRPr="00FC694C" w:rsidRDefault="00FC694C" w:rsidP="00FC694C">
      <w:pPr>
        <w:pStyle w:val="2"/>
      </w:pPr>
      <w:r w:rsidRPr="00FC694C">
        <w:rPr>
          <w:rFonts w:hint="eastAsia"/>
        </w:rPr>
        <w:t>软件实现</w:t>
      </w:r>
      <w:r>
        <w:rPr>
          <w:rFonts w:hint="eastAsia"/>
        </w:rPr>
        <w:t>需求要点</w:t>
      </w:r>
    </w:p>
    <w:tbl>
      <w:tblPr>
        <w:tblW w:w="10113" w:type="dxa"/>
        <w:tblLook w:val="04A0" w:firstRow="1" w:lastRow="0" w:firstColumn="1" w:lastColumn="0" w:noHBand="0" w:noVBand="1"/>
      </w:tblPr>
      <w:tblGrid>
        <w:gridCol w:w="10113"/>
      </w:tblGrid>
      <w:tr w:rsidR="00D66D12" w:rsidRPr="00D66D12" w:rsidTr="00E040E9">
        <w:trPr>
          <w:trHeight w:val="288"/>
        </w:trPr>
        <w:tc>
          <w:tcPr>
            <w:tcW w:w="10113" w:type="dxa"/>
            <w:tcBorders>
              <w:top w:val="nil"/>
              <w:left w:val="nil"/>
              <w:bottom w:val="nil"/>
              <w:right w:val="nil"/>
            </w:tcBorders>
            <w:shd w:val="clear" w:color="auto" w:fill="auto"/>
            <w:noWrap/>
            <w:vAlign w:val="bottom"/>
            <w:hideMark/>
          </w:tcPr>
          <w:p w:rsidR="00756BE0" w:rsidRPr="00756BE0" w:rsidRDefault="00756BE0" w:rsidP="008B489B">
            <w:pPr>
              <w:pStyle w:val="a3"/>
              <w:widowControl/>
              <w:numPr>
                <w:ilvl w:val="0"/>
                <w:numId w:val="1"/>
              </w:numPr>
              <w:ind w:firstLineChars="0"/>
              <w:jc w:val="left"/>
              <w:rPr>
                <w:rFonts w:ascii="宋体" w:eastAsia="宋体" w:hAnsi="宋体" w:cs="宋体"/>
                <w:b/>
                <w:color w:val="000000"/>
                <w:kern w:val="0"/>
                <w:sz w:val="22"/>
              </w:rPr>
            </w:pPr>
            <w:r w:rsidRPr="00756BE0">
              <w:rPr>
                <w:rFonts w:ascii="宋体" w:eastAsia="宋体" w:hAnsi="宋体" w:cs="宋体" w:hint="eastAsia"/>
                <w:b/>
                <w:color w:val="000000"/>
                <w:kern w:val="0"/>
                <w:sz w:val="22"/>
              </w:rPr>
              <w:t>前台信息收集过程</w:t>
            </w:r>
          </w:p>
          <w:p w:rsidR="008B489B" w:rsidRDefault="000B6630" w:rsidP="00E46E2C">
            <w:pPr>
              <w:pStyle w:val="a3"/>
              <w:widowControl/>
              <w:ind w:left="360" w:firstLine="440"/>
              <w:jc w:val="left"/>
              <w:rPr>
                <w:rFonts w:ascii="宋体" w:eastAsia="宋体" w:hAnsi="宋体" w:cs="宋体"/>
                <w:color w:val="000000"/>
                <w:kern w:val="0"/>
                <w:sz w:val="22"/>
              </w:rPr>
            </w:pPr>
            <w:proofErr w:type="gramStart"/>
            <w:r>
              <w:rPr>
                <w:rFonts w:ascii="宋体" w:eastAsia="宋体" w:hAnsi="宋体" w:cs="宋体" w:hint="eastAsia"/>
                <w:color w:val="000000"/>
                <w:kern w:val="0"/>
                <w:sz w:val="22"/>
              </w:rPr>
              <w:t>微信扫码</w:t>
            </w:r>
            <w:proofErr w:type="gramEnd"/>
            <w:r w:rsidR="00B924DD">
              <w:rPr>
                <w:rFonts w:ascii="宋体" w:eastAsia="宋体" w:hAnsi="宋体" w:cs="宋体" w:hint="eastAsia"/>
                <w:color w:val="000000"/>
                <w:kern w:val="0"/>
                <w:sz w:val="22"/>
              </w:rPr>
              <w:t>东吴保险经纪公众号授权</w:t>
            </w:r>
            <w:r>
              <w:rPr>
                <w:rFonts w:ascii="宋体" w:eastAsia="宋体" w:hAnsi="宋体" w:cs="宋体" w:hint="eastAsia"/>
                <w:color w:val="000000"/>
                <w:kern w:val="0"/>
                <w:sz w:val="22"/>
              </w:rPr>
              <w:t>查看产品介绍，点击立即投保则转向</w:t>
            </w:r>
            <w:r w:rsidR="00D66D12" w:rsidRPr="00E040E9">
              <w:rPr>
                <w:rFonts w:ascii="宋体" w:eastAsia="宋体" w:hAnsi="宋体" w:cs="宋体" w:hint="eastAsia"/>
                <w:color w:val="000000"/>
                <w:kern w:val="0"/>
                <w:sz w:val="22"/>
              </w:rPr>
              <w:t>录入</w:t>
            </w:r>
            <w:r>
              <w:rPr>
                <w:rFonts w:ascii="宋体" w:eastAsia="宋体" w:hAnsi="宋体" w:cs="宋体" w:hint="eastAsia"/>
                <w:color w:val="000000"/>
                <w:kern w:val="0"/>
                <w:sz w:val="22"/>
              </w:rPr>
              <w:t>信息页面</w:t>
            </w:r>
            <w:r w:rsidR="00D66D12" w:rsidRPr="00E040E9">
              <w:rPr>
                <w:rFonts w:ascii="宋体" w:eastAsia="宋体" w:hAnsi="宋体" w:cs="宋体" w:hint="eastAsia"/>
                <w:color w:val="000000"/>
                <w:kern w:val="0"/>
                <w:sz w:val="22"/>
              </w:rPr>
              <w:t>，</w:t>
            </w:r>
            <w:r w:rsidR="00B924DD">
              <w:rPr>
                <w:rFonts w:ascii="宋体" w:eastAsia="宋体" w:hAnsi="宋体" w:cs="宋体" w:hint="eastAsia"/>
                <w:color w:val="000000"/>
                <w:kern w:val="0"/>
                <w:sz w:val="22"/>
              </w:rPr>
              <w:t>收集的信息查看附件《</w:t>
            </w:r>
            <w:r w:rsidR="00B924DD" w:rsidRPr="00B924DD">
              <w:rPr>
                <w:rFonts w:ascii="宋体" w:eastAsia="宋体" w:hAnsi="宋体" w:cs="宋体" w:hint="eastAsia"/>
                <w:color w:val="000000"/>
                <w:kern w:val="0"/>
                <w:sz w:val="22"/>
              </w:rPr>
              <w:t>食品安全责任险投保信息收集内容</w:t>
            </w:r>
            <w:r w:rsidR="00B924DD">
              <w:rPr>
                <w:rFonts w:ascii="宋体" w:eastAsia="宋体" w:hAnsi="宋体" w:cs="宋体" w:hint="eastAsia"/>
                <w:color w:val="000000"/>
                <w:kern w:val="0"/>
                <w:sz w:val="22"/>
              </w:rPr>
              <w:t>.docx》</w:t>
            </w:r>
            <w:r w:rsidR="00E040E9" w:rsidRPr="00E040E9">
              <w:rPr>
                <w:rFonts w:ascii="宋体" w:eastAsia="宋体" w:hAnsi="宋体" w:cs="宋体" w:hint="eastAsia"/>
                <w:color w:val="000000"/>
                <w:kern w:val="0"/>
                <w:sz w:val="22"/>
              </w:rPr>
              <w:t>。</w:t>
            </w:r>
            <w:r w:rsidR="008B489B">
              <w:rPr>
                <w:rFonts w:ascii="宋体" w:eastAsia="宋体" w:hAnsi="宋体" w:cs="宋体" w:hint="eastAsia"/>
                <w:color w:val="000000"/>
                <w:kern w:val="0"/>
                <w:sz w:val="22"/>
              </w:rPr>
              <w:t>收集信息确认后进行投保确认书和授权委托书电子签名</w:t>
            </w:r>
            <w:r w:rsidR="00BD0360">
              <w:rPr>
                <w:rFonts w:ascii="宋体" w:eastAsia="宋体" w:hAnsi="宋体" w:cs="宋体" w:hint="eastAsia"/>
                <w:color w:val="000000"/>
                <w:kern w:val="0"/>
                <w:sz w:val="22"/>
              </w:rPr>
              <w:t>，</w:t>
            </w:r>
            <w:r w:rsidR="00BD0360" w:rsidRPr="002C0B4F">
              <w:rPr>
                <w:rFonts w:ascii="宋体" w:eastAsia="宋体" w:hAnsi="宋体" w:cs="宋体" w:hint="eastAsia"/>
                <w:b/>
                <w:color w:val="000000"/>
                <w:kern w:val="0"/>
                <w:sz w:val="22"/>
                <w:highlight w:val="green"/>
              </w:rPr>
              <w:t>此时生成已报价待投保消息</w:t>
            </w:r>
            <w:r w:rsidR="00BD0360">
              <w:rPr>
                <w:rFonts w:ascii="宋体" w:eastAsia="宋体" w:hAnsi="宋体" w:cs="宋体" w:hint="eastAsia"/>
                <w:color w:val="000000"/>
                <w:kern w:val="0"/>
                <w:sz w:val="22"/>
              </w:rPr>
              <w:t>，便于</w:t>
            </w:r>
            <w:r w:rsidR="000935E1">
              <w:rPr>
                <w:rFonts w:ascii="宋体" w:eastAsia="宋体" w:hAnsi="宋体" w:cs="宋体" w:hint="eastAsia"/>
                <w:color w:val="000000"/>
                <w:kern w:val="0"/>
                <w:sz w:val="22"/>
              </w:rPr>
              <w:t>后续直接找到本章单子打开来继续操作</w:t>
            </w:r>
            <w:r w:rsidR="008B489B">
              <w:rPr>
                <w:rFonts w:ascii="宋体" w:eastAsia="宋体" w:hAnsi="宋体" w:cs="宋体" w:hint="eastAsia"/>
                <w:color w:val="000000"/>
                <w:kern w:val="0"/>
                <w:sz w:val="22"/>
              </w:rPr>
              <w:t>。个人：线上签名</w:t>
            </w:r>
            <w:r w:rsidR="00093780">
              <w:rPr>
                <w:rFonts w:ascii="宋体" w:eastAsia="宋体" w:hAnsi="宋体" w:cs="宋体" w:hint="eastAsia"/>
                <w:color w:val="000000"/>
                <w:kern w:val="0"/>
                <w:sz w:val="22"/>
              </w:rPr>
              <w:t xml:space="preserve"> 直接加载提供的</w:t>
            </w:r>
            <w:proofErr w:type="gramStart"/>
            <w:r w:rsidR="00093780">
              <w:rPr>
                <w:rFonts w:ascii="宋体" w:eastAsia="宋体" w:hAnsi="宋体" w:cs="宋体" w:hint="eastAsia"/>
                <w:color w:val="000000"/>
                <w:kern w:val="0"/>
                <w:sz w:val="22"/>
              </w:rPr>
              <w:t>二维码付款</w:t>
            </w:r>
            <w:proofErr w:type="gramEnd"/>
            <w:r w:rsidR="00093780">
              <w:rPr>
                <w:rFonts w:ascii="宋体" w:eastAsia="宋体" w:hAnsi="宋体" w:cs="宋体" w:hint="eastAsia"/>
                <w:color w:val="000000"/>
                <w:kern w:val="0"/>
                <w:sz w:val="22"/>
              </w:rPr>
              <w:t>到保险公司</w:t>
            </w:r>
            <w:r w:rsidR="008B489B">
              <w:rPr>
                <w:rFonts w:ascii="宋体" w:eastAsia="宋体" w:hAnsi="宋体" w:cs="宋体" w:hint="eastAsia"/>
                <w:color w:val="000000"/>
                <w:kern w:val="0"/>
                <w:sz w:val="22"/>
              </w:rPr>
              <w:t xml:space="preserve"> </w:t>
            </w:r>
            <w:r w:rsidR="008B489B">
              <w:rPr>
                <w:rFonts w:ascii="宋体" w:eastAsia="宋体" w:hAnsi="宋体" w:cs="宋体"/>
                <w:color w:val="000000"/>
                <w:kern w:val="0"/>
                <w:sz w:val="22"/>
              </w:rPr>
              <w:t xml:space="preserve"> </w:t>
            </w:r>
            <w:r w:rsidR="008B489B">
              <w:rPr>
                <w:rFonts w:ascii="宋体" w:eastAsia="宋体" w:hAnsi="宋体" w:cs="宋体" w:hint="eastAsia"/>
                <w:color w:val="000000"/>
                <w:kern w:val="0"/>
                <w:sz w:val="22"/>
              </w:rPr>
              <w:t>企业：下载打印盖章后拍照上传。</w:t>
            </w:r>
          </w:p>
          <w:p w:rsidR="00E46E2C" w:rsidRDefault="00742847" w:rsidP="00E46E2C">
            <w:pPr>
              <w:pStyle w:val="a3"/>
              <w:widowControl/>
              <w:ind w:left="360" w:firstLine="440"/>
              <w:jc w:val="left"/>
              <w:rPr>
                <w:rFonts w:ascii="宋体" w:eastAsia="宋体" w:hAnsi="宋体" w:cs="宋体"/>
                <w:color w:val="000000"/>
                <w:kern w:val="0"/>
                <w:sz w:val="22"/>
              </w:rPr>
            </w:pPr>
            <w:r>
              <w:rPr>
                <w:rFonts w:ascii="宋体" w:eastAsia="宋体" w:hAnsi="宋体" w:cs="宋体" w:hint="eastAsia"/>
                <w:color w:val="000000"/>
                <w:kern w:val="0"/>
                <w:sz w:val="22"/>
              </w:rPr>
              <w:t>签名完成后，跳转显示方案信息和总保费并显示</w:t>
            </w:r>
            <w:proofErr w:type="gramStart"/>
            <w:r w:rsidRPr="002C0B4F">
              <w:rPr>
                <w:rFonts w:ascii="宋体" w:eastAsia="宋体" w:hAnsi="宋体" w:cs="宋体" w:hint="eastAsia"/>
                <w:strike/>
                <w:color w:val="000000"/>
                <w:kern w:val="0"/>
                <w:sz w:val="22"/>
                <w:highlight w:val="green"/>
              </w:rPr>
              <w:t>本推广</w:t>
            </w:r>
            <w:proofErr w:type="gramEnd"/>
            <w:r w:rsidRPr="002C0B4F">
              <w:rPr>
                <w:rFonts w:ascii="宋体" w:eastAsia="宋体" w:hAnsi="宋体" w:cs="宋体" w:hint="eastAsia"/>
                <w:strike/>
                <w:color w:val="000000"/>
                <w:kern w:val="0"/>
                <w:sz w:val="22"/>
                <w:highlight w:val="green"/>
              </w:rPr>
              <w:t>用户的“保险公司支付二维码”和</w:t>
            </w:r>
            <w:r>
              <w:rPr>
                <w:rFonts w:ascii="宋体" w:eastAsia="宋体" w:hAnsi="宋体" w:cs="宋体" w:hint="eastAsia"/>
                <w:color w:val="000000"/>
                <w:kern w:val="0"/>
                <w:sz w:val="22"/>
              </w:rPr>
              <w:t>“</w:t>
            </w:r>
            <w:r w:rsidR="00EE34B6">
              <w:rPr>
                <w:rFonts w:ascii="宋体" w:eastAsia="宋体" w:hAnsi="宋体" w:cs="宋体" w:hint="eastAsia"/>
                <w:color w:val="000000"/>
                <w:kern w:val="0"/>
                <w:sz w:val="22"/>
              </w:rPr>
              <w:t>线下转账</w:t>
            </w:r>
            <w:r>
              <w:rPr>
                <w:rFonts w:ascii="宋体" w:eastAsia="宋体" w:hAnsi="宋体" w:cs="宋体" w:hint="eastAsia"/>
                <w:color w:val="000000"/>
                <w:kern w:val="0"/>
                <w:sz w:val="22"/>
              </w:rPr>
              <w:t>”</w:t>
            </w:r>
            <w:r w:rsidR="00EE34B6">
              <w:rPr>
                <w:rFonts w:ascii="宋体" w:eastAsia="宋体" w:hAnsi="宋体" w:cs="宋体" w:hint="eastAsia"/>
                <w:color w:val="000000"/>
                <w:kern w:val="0"/>
                <w:sz w:val="22"/>
              </w:rPr>
              <w:t>（显示转账的收款账户和户名信息）</w:t>
            </w:r>
            <w:r w:rsidRPr="000B0933">
              <w:rPr>
                <w:rFonts w:ascii="宋体" w:eastAsia="宋体" w:hAnsi="宋体" w:cs="宋体" w:hint="eastAsia"/>
                <w:strike/>
                <w:color w:val="000000"/>
                <w:kern w:val="0"/>
                <w:sz w:val="22"/>
              </w:rPr>
              <w:t>两种</w:t>
            </w:r>
            <w:r>
              <w:rPr>
                <w:rFonts w:ascii="宋体" w:eastAsia="宋体" w:hAnsi="宋体" w:cs="宋体" w:hint="eastAsia"/>
                <w:color w:val="000000"/>
                <w:kern w:val="0"/>
                <w:sz w:val="22"/>
              </w:rPr>
              <w:t>付款方式，付款完成后上</w:t>
            </w:r>
            <w:proofErr w:type="gramStart"/>
            <w:r>
              <w:rPr>
                <w:rFonts w:ascii="宋体" w:eastAsia="宋体" w:hAnsi="宋体" w:cs="宋体" w:hint="eastAsia"/>
                <w:color w:val="000000"/>
                <w:kern w:val="0"/>
                <w:sz w:val="22"/>
              </w:rPr>
              <w:t>传支付</w:t>
            </w:r>
            <w:proofErr w:type="gramEnd"/>
            <w:r>
              <w:rPr>
                <w:rFonts w:ascii="宋体" w:eastAsia="宋体" w:hAnsi="宋体" w:cs="宋体" w:hint="eastAsia"/>
                <w:color w:val="000000"/>
                <w:kern w:val="0"/>
                <w:sz w:val="22"/>
              </w:rPr>
              <w:t>凭证，点击我已支付，后台生成</w:t>
            </w:r>
            <w:proofErr w:type="gramStart"/>
            <w:r>
              <w:rPr>
                <w:rFonts w:ascii="宋体" w:eastAsia="宋体" w:hAnsi="宋体" w:cs="宋体" w:hint="eastAsia"/>
                <w:color w:val="000000"/>
                <w:kern w:val="0"/>
                <w:sz w:val="22"/>
              </w:rPr>
              <w:t>待支付</w:t>
            </w:r>
            <w:proofErr w:type="gramEnd"/>
            <w:r>
              <w:rPr>
                <w:rFonts w:ascii="宋体" w:eastAsia="宋体" w:hAnsi="宋体" w:cs="宋体" w:hint="eastAsia"/>
                <w:color w:val="000000"/>
                <w:kern w:val="0"/>
                <w:sz w:val="22"/>
              </w:rPr>
              <w:t>的投保单，</w:t>
            </w:r>
            <w:r w:rsidR="00BD0360" w:rsidRPr="002C0B4F">
              <w:rPr>
                <w:rFonts w:ascii="宋体" w:eastAsia="宋体" w:hAnsi="宋体" w:cs="宋体" w:hint="eastAsia"/>
                <w:b/>
                <w:color w:val="000000"/>
                <w:kern w:val="0"/>
                <w:sz w:val="22"/>
                <w:highlight w:val="green"/>
              </w:rPr>
              <w:t>并推送</w:t>
            </w:r>
            <w:proofErr w:type="gramStart"/>
            <w:r w:rsidR="00BD0360" w:rsidRPr="002C0B4F">
              <w:rPr>
                <w:rFonts w:ascii="宋体" w:eastAsia="宋体" w:hAnsi="宋体" w:cs="宋体" w:hint="eastAsia"/>
                <w:b/>
                <w:color w:val="000000"/>
                <w:kern w:val="0"/>
                <w:sz w:val="22"/>
                <w:highlight w:val="green"/>
              </w:rPr>
              <w:t>待支付</w:t>
            </w:r>
            <w:proofErr w:type="gramEnd"/>
            <w:r w:rsidR="00BD0360" w:rsidRPr="002C0B4F">
              <w:rPr>
                <w:rFonts w:ascii="宋体" w:eastAsia="宋体" w:hAnsi="宋体" w:cs="宋体" w:hint="eastAsia"/>
                <w:b/>
                <w:color w:val="000000"/>
                <w:kern w:val="0"/>
                <w:sz w:val="22"/>
                <w:highlight w:val="green"/>
              </w:rPr>
              <w:t>确认的消息</w:t>
            </w:r>
            <w:r w:rsidR="00BD0360">
              <w:rPr>
                <w:rFonts w:ascii="宋体" w:eastAsia="宋体" w:hAnsi="宋体" w:cs="宋体" w:hint="eastAsia"/>
                <w:color w:val="000000"/>
                <w:kern w:val="0"/>
                <w:sz w:val="22"/>
              </w:rPr>
              <w:t>，</w:t>
            </w:r>
            <w:r>
              <w:rPr>
                <w:rFonts w:ascii="宋体" w:eastAsia="宋体" w:hAnsi="宋体" w:cs="宋体" w:hint="eastAsia"/>
                <w:color w:val="000000"/>
                <w:kern w:val="0"/>
                <w:sz w:val="22"/>
              </w:rPr>
              <w:t>后续由东吴业务人员线下确认到账状态，如果到账，后台将本单提交到已支付</w:t>
            </w:r>
            <w:r w:rsidR="00BD0360">
              <w:rPr>
                <w:rFonts w:ascii="宋体" w:eastAsia="宋体" w:hAnsi="宋体" w:cs="宋体" w:hint="eastAsia"/>
                <w:color w:val="000000"/>
                <w:kern w:val="0"/>
                <w:sz w:val="22"/>
              </w:rPr>
              <w:t>，届时将投保成功</w:t>
            </w:r>
            <w:r w:rsidR="00F40877">
              <w:rPr>
                <w:rFonts w:ascii="宋体" w:eastAsia="宋体" w:hAnsi="宋体" w:cs="宋体" w:hint="eastAsia"/>
                <w:color w:val="000000"/>
                <w:kern w:val="0"/>
                <w:sz w:val="22"/>
              </w:rPr>
              <w:t>后</w:t>
            </w:r>
            <w:r w:rsidR="001A7115">
              <w:rPr>
                <w:rFonts w:ascii="宋体" w:eastAsia="宋体" w:hAnsi="宋体" w:cs="宋体" w:hint="eastAsia"/>
                <w:b/>
                <w:color w:val="000000"/>
                <w:kern w:val="0"/>
                <w:sz w:val="22"/>
              </w:rPr>
              <w:t>将</w:t>
            </w:r>
            <w:r w:rsidR="00F40877" w:rsidRPr="001A7115">
              <w:rPr>
                <w:rFonts w:ascii="宋体" w:eastAsia="宋体" w:hAnsi="宋体" w:cs="宋体" w:hint="eastAsia"/>
                <w:b/>
                <w:color w:val="000000"/>
                <w:kern w:val="0"/>
                <w:sz w:val="22"/>
              </w:rPr>
              <w:t>已出单</w:t>
            </w:r>
            <w:r w:rsidR="00BD0360" w:rsidRPr="001A7115">
              <w:rPr>
                <w:rFonts w:ascii="宋体" w:eastAsia="宋体" w:hAnsi="宋体" w:cs="宋体" w:hint="eastAsia"/>
                <w:b/>
                <w:color w:val="000000"/>
                <w:kern w:val="0"/>
                <w:sz w:val="22"/>
              </w:rPr>
              <w:t>的信息</w:t>
            </w:r>
            <w:r w:rsidR="00BD0360">
              <w:rPr>
                <w:rFonts w:ascii="宋体" w:eastAsia="宋体" w:hAnsi="宋体" w:cs="宋体" w:hint="eastAsia"/>
                <w:color w:val="000000"/>
                <w:kern w:val="0"/>
                <w:sz w:val="22"/>
              </w:rPr>
              <w:t>推送给原投保公众号</w:t>
            </w:r>
            <w:r>
              <w:rPr>
                <w:rFonts w:ascii="宋体" w:eastAsia="宋体" w:hAnsi="宋体" w:cs="宋体" w:hint="eastAsia"/>
                <w:color w:val="000000"/>
                <w:kern w:val="0"/>
                <w:sz w:val="22"/>
              </w:rPr>
              <w:t>，并</w:t>
            </w:r>
            <w:r w:rsidR="00BD0360">
              <w:rPr>
                <w:rFonts w:ascii="宋体" w:eastAsia="宋体" w:hAnsi="宋体" w:cs="宋体" w:hint="eastAsia"/>
                <w:color w:val="000000"/>
                <w:kern w:val="0"/>
                <w:sz w:val="22"/>
              </w:rPr>
              <w:t>每天</w:t>
            </w:r>
            <w:r>
              <w:rPr>
                <w:rFonts w:ascii="宋体" w:eastAsia="宋体" w:hAnsi="宋体" w:cs="宋体" w:hint="eastAsia"/>
                <w:color w:val="000000"/>
                <w:kern w:val="0"/>
                <w:sz w:val="22"/>
              </w:rPr>
              <w:t>触发</w:t>
            </w:r>
            <w:r w:rsidR="000B0933">
              <w:rPr>
                <w:rFonts w:ascii="宋体" w:eastAsia="宋体" w:hAnsi="宋体" w:cs="宋体" w:hint="eastAsia"/>
                <w:color w:val="000000"/>
                <w:kern w:val="0"/>
                <w:sz w:val="22"/>
              </w:rPr>
              <w:t>一次邮件将昨天产生的已支付的保单</w:t>
            </w:r>
            <w:r>
              <w:rPr>
                <w:rFonts w:ascii="宋体" w:eastAsia="宋体" w:hAnsi="宋体" w:cs="宋体" w:hint="eastAsia"/>
                <w:color w:val="000000"/>
                <w:kern w:val="0"/>
                <w:sz w:val="22"/>
              </w:rPr>
              <w:t>发送给保险公司进行投保。</w:t>
            </w:r>
          </w:p>
          <w:p w:rsidR="00D63EE5" w:rsidRDefault="00D63EE5" w:rsidP="00E46E2C">
            <w:pPr>
              <w:pStyle w:val="a3"/>
              <w:widowControl/>
              <w:ind w:left="360" w:firstLine="440"/>
              <w:jc w:val="left"/>
              <w:rPr>
                <w:rFonts w:ascii="宋体" w:eastAsia="宋体" w:hAnsi="宋体" w:cs="宋体"/>
                <w:color w:val="000000"/>
                <w:kern w:val="0"/>
                <w:sz w:val="22"/>
              </w:rPr>
            </w:pPr>
            <w:r>
              <w:rPr>
                <w:rFonts w:ascii="宋体" w:eastAsia="宋体" w:hAnsi="宋体" w:cs="宋体" w:hint="eastAsia"/>
                <w:color w:val="000000"/>
                <w:kern w:val="0"/>
                <w:sz w:val="22"/>
              </w:rPr>
              <w:t>支付完成后填写发票信息，选择普票还是增值税专用发票，填写发票信息</w:t>
            </w:r>
            <w:r w:rsidR="0073151B">
              <w:rPr>
                <w:rFonts w:ascii="宋体" w:eastAsia="宋体" w:hAnsi="宋体" w:cs="宋体" w:hint="eastAsia"/>
                <w:color w:val="000000"/>
                <w:kern w:val="0"/>
                <w:sz w:val="22"/>
              </w:rPr>
              <w:t>、寄送地址</w:t>
            </w:r>
            <w:r>
              <w:rPr>
                <w:rFonts w:ascii="宋体" w:eastAsia="宋体" w:hAnsi="宋体" w:cs="宋体" w:hint="eastAsia"/>
                <w:color w:val="000000"/>
                <w:kern w:val="0"/>
                <w:sz w:val="22"/>
              </w:rPr>
              <w:t>。并选择是否有其他保险需求，</w:t>
            </w:r>
            <w:r w:rsidR="0073151B">
              <w:rPr>
                <w:rFonts w:ascii="宋体" w:eastAsia="宋体" w:hAnsi="宋体" w:cs="宋体" w:hint="eastAsia"/>
                <w:color w:val="000000"/>
                <w:kern w:val="0"/>
                <w:sz w:val="22"/>
              </w:rPr>
              <w:t>如果是则提醒后续会有投保专员联系结束投保流程，否则</w:t>
            </w:r>
            <w:proofErr w:type="gramStart"/>
            <w:r w:rsidR="0073151B">
              <w:rPr>
                <w:rFonts w:ascii="宋体" w:eastAsia="宋体" w:hAnsi="宋体" w:cs="宋体" w:hint="eastAsia"/>
                <w:color w:val="000000"/>
                <w:kern w:val="0"/>
                <w:sz w:val="22"/>
              </w:rPr>
              <w:t>直接结束</w:t>
            </w:r>
            <w:proofErr w:type="gramEnd"/>
            <w:r w:rsidR="0073151B">
              <w:rPr>
                <w:rFonts w:ascii="宋体" w:eastAsia="宋体" w:hAnsi="宋体" w:cs="宋体" w:hint="eastAsia"/>
                <w:color w:val="000000"/>
                <w:kern w:val="0"/>
                <w:sz w:val="22"/>
              </w:rPr>
              <w:t>整个投保流程。</w:t>
            </w:r>
          </w:p>
          <w:p w:rsidR="00742847" w:rsidRDefault="00E46E2C" w:rsidP="00297569">
            <w:pPr>
              <w:pStyle w:val="a3"/>
              <w:widowControl/>
              <w:ind w:left="360" w:firstLine="440"/>
              <w:jc w:val="left"/>
              <w:rPr>
                <w:rFonts w:ascii="宋体" w:eastAsia="宋体" w:hAnsi="宋体" w:cs="宋体"/>
                <w:color w:val="000000"/>
                <w:kern w:val="0"/>
                <w:sz w:val="22"/>
              </w:rPr>
            </w:pPr>
            <w:r w:rsidRPr="00E46E2C">
              <w:rPr>
                <w:rFonts w:ascii="宋体" w:eastAsia="宋体" w:hAnsi="宋体" w:cs="宋体" w:hint="eastAsia"/>
                <w:color w:val="000000"/>
                <w:kern w:val="0"/>
                <w:sz w:val="22"/>
              </w:rPr>
              <w:t>银行优惠活动</w:t>
            </w:r>
            <w:r>
              <w:rPr>
                <w:rFonts w:ascii="宋体" w:eastAsia="宋体" w:hAnsi="宋体" w:cs="宋体" w:hint="eastAsia"/>
                <w:color w:val="000000"/>
                <w:kern w:val="0"/>
                <w:sz w:val="22"/>
              </w:rPr>
              <w:t>，录入信息页面的</w:t>
            </w:r>
            <w:r w:rsidR="00297569" w:rsidRPr="00001A5A">
              <w:rPr>
                <w:rFonts w:ascii="宋体" w:eastAsia="宋体" w:hAnsi="宋体" w:cs="宋体" w:hint="eastAsia"/>
                <w:color w:val="000000"/>
                <w:kern w:val="0"/>
                <w:sz w:val="22"/>
                <w:highlight w:val="yellow"/>
              </w:rPr>
              <w:t>银行优惠活动</w:t>
            </w:r>
            <w:r>
              <w:rPr>
                <w:rFonts w:ascii="宋体" w:eastAsia="宋体" w:hAnsi="宋体" w:cs="宋体" w:hint="eastAsia"/>
                <w:color w:val="000000"/>
                <w:kern w:val="0"/>
                <w:sz w:val="22"/>
              </w:rPr>
              <w:t>项，需要做成各个地区各个银行的优惠活动列表，</w:t>
            </w:r>
            <w:r w:rsidR="00297569">
              <w:rPr>
                <w:rFonts w:ascii="宋体" w:eastAsia="宋体" w:hAnsi="宋体" w:cs="宋体" w:hint="eastAsia"/>
                <w:color w:val="000000"/>
                <w:kern w:val="0"/>
                <w:sz w:val="22"/>
              </w:rPr>
              <w:lastRenderedPageBreak/>
              <w:t>根据企业的营业地区</w:t>
            </w:r>
            <w:r>
              <w:rPr>
                <w:rFonts w:ascii="宋体" w:eastAsia="宋体" w:hAnsi="宋体" w:cs="宋体" w:hint="eastAsia"/>
                <w:color w:val="000000"/>
                <w:kern w:val="0"/>
                <w:sz w:val="22"/>
              </w:rPr>
              <w:t>展示优惠活动并记录到投保单，后续由东吴业务线下确认并兑现优惠。</w:t>
            </w:r>
            <w:r w:rsidR="00BF7173">
              <w:rPr>
                <w:rFonts w:ascii="宋体" w:eastAsia="宋体" w:hAnsi="宋体" w:cs="宋体" w:hint="eastAsia"/>
                <w:color w:val="000000"/>
                <w:kern w:val="0"/>
                <w:sz w:val="22"/>
              </w:rPr>
              <w:t>（例如：中国银行，填写的银行账号资金流量达到10万将返还该单保费等）</w:t>
            </w:r>
            <w:r w:rsidR="00F653DE">
              <w:rPr>
                <w:rFonts w:ascii="宋体" w:eastAsia="宋体" w:hAnsi="宋体" w:cs="宋体" w:hint="eastAsia"/>
                <w:color w:val="000000"/>
                <w:kern w:val="0"/>
                <w:sz w:val="22"/>
              </w:rPr>
              <w:t>。如果不参加</w:t>
            </w:r>
            <w:proofErr w:type="gramStart"/>
            <w:r w:rsidR="00F653DE">
              <w:rPr>
                <w:rFonts w:ascii="宋体" w:eastAsia="宋体" w:hAnsi="宋体" w:cs="宋体" w:hint="eastAsia"/>
                <w:color w:val="000000"/>
                <w:kern w:val="0"/>
                <w:sz w:val="22"/>
              </w:rPr>
              <w:t>啊银行</w:t>
            </w:r>
            <w:proofErr w:type="gramEnd"/>
            <w:r w:rsidR="00F653DE">
              <w:rPr>
                <w:rFonts w:ascii="宋体" w:eastAsia="宋体" w:hAnsi="宋体" w:cs="宋体" w:hint="eastAsia"/>
                <w:color w:val="000000"/>
                <w:kern w:val="0"/>
                <w:sz w:val="22"/>
              </w:rPr>
              <w:t>优惠活动则</w:t>
            </w:r>
            <w:proofErr w:type="gramStart"/>
            <w:r w:rsidR="00F653DE">
              <w:rPr>
                <w:rFonts w:ascii="宋体" w:eastAsia="宋体" w:hAnsi="宋体" w:cs="宋体" w:hint="eastAsia"/>
                <w:color w:val="000000"/>
                <w:kern w:val="0"/>
                <w:sz w:val="22"/>
              </w:rPr>
              <w:t>选否并</w:t>
            </w:r>
            <w:proofErr w:type="gramEnd"/>
            <w:r w:rsidR="00F653DE">
              <w:rPr>
                <w:rFonts w:ascii="宋体" w:eastAsia="宋体" w:hAnsi="宋体" w:cs="宋体" w:hint="eastAsia"/>
                <w:color w:val="000000"/>
                <w:kern w:val="0"/>
                <w:sz w:val="22"/>
              </w:rPr>
              <w:t>继续投保过程。</w:t>
            </w:r>
            <w:r w:rsidR="00297569">
              <w:rPr>
                <w:rFonts w:ascii="宋体" w:eastAsia="宋体" w:hAnsi="宋体" w:cs="宋体" w:hint="eastAsia"/>
                <w:color w:val="000000"/>
                <w:kern w:val="0"/>
                <w:sz w:val="22"/>
              </w:rPr>
              <w:t>备注：</w:t>
            </w:r>
            <w:r w:rsidR="00001A5A" w:rsidRPr="00297569">
              <w:rPr>
                <w:rFonts w:ascii="宋体" w:eastAsia="宋体" w:hAnsi="宋体" w:cs="宋体" w:hint="eastAsia"/>
                <w:color w:val="000000"/>
                <w:kern w:val="0"/>
                <w:sz w:val="22"/>
                <w:highlight w:val="yellow"/>
              </w:rPr>
              <w:t>点</w:t>
            </w:r>
            <w:proofErr w:type="gramStart"/>
            <w:r w:rsidR="00001A5A" w:rsidRPr="00297569">
              <w:rPr>
                <w:rFonts w:ascii="宋体" w:eastAsia="宋体" w:hAnsi="宋体" w:cs="宋体" w:hint="eastAsia"/>
                <w:color w:val="000000"/>
                <w:kern w:val="0"/>
                <w:sz w:val="22"/>
                <w:highlight w:val="yellow"/>
              </w:rPr>
              <w:t>选是否</w:t>
            </w:r>
            <w:proofErr w:type="gramEnd"/>
            <w:r w:rsidR="00001A5A" w:rsidRPr="00297569">
              <w:rPr>
                <w:rFonts w:ascii="宋体" w:eastAsia="宋体" w:hAnsi="宋体" w:cs="宋体" w:hint="eastAsia"/>
                <w:color w:val="000000"/>
                <w:kern w:val="0"/>
                <w:sz w:val="22"/>
                <w:highlight w:val="yellow"/>
              </w:rPr>
              <w:t>参加银行优惠活动，并设置为必选项，银行活动点选</w:t>
            </w:r>
            <w:r w:rsidR="00297569">
              <w:rPr>
                <w:rFonts w:ascii="宋体" w:eastAsia="宋体" w:hAnsi="宋体" w:cs="宋体" w:hint="eastAsia"/>
                <w:color w:val="000000"/>
                <w:kern w:val="0"/>
                <w:sz w:val="22"/>
                <w:highlight w:val="yellow"/>
              </w:rPr>
              <w:t>在投保信息收集页面展示选择</w:t>
            </w:r>
            <w:r w:rsidR="002E14A0">
              <w:rPr>
                <w:rFonts w:ascii="宋体" w:eastAsia="宋体" w:hAnsi="宋体" w:cs="宋体" w:hint="eastAsia"/>
                <w:color w:val="000000"/>
                <w:kern w:val="0"/>
                <w:sz w:val="22"/>
                <w:highlight w:val="yellow"/>
              </w:rPr>
              <w:t>。</w:t>
            </w:r>
          </w:p>
          <w:p w:rsidR="005F14CE" w:rsidRPr="00633549" w:rsidRDefault="005F14CE" w:rsidP="00297569">
            <w:pPr>
              <w:pStyle w:val="a3"/>
              <w:widowControl/>
              <w:ind w:left="360" w:firstLine="442"/>
              <w:jc w:val="left"/>
              <w:rPr>
                <w:rFonts w:ascii="宋体" w:eastAsia="宋体" w:hAnsi="宋体" w:cs="宋体"/>
                <w:b/>
                <w:color w:val="000000"/>
                <w:kern w:val="0"/>
                <w:sz w:val="22"/>
                <w:highlight w:val="green"/>
              </w:rPr>
            </w:pPr>
            <w:r w:rsidRPr="00633549">
              <w:rPr>
                <w:rFonts w:ascii="宋体" w:eastAsia="宋体" w:hAnsi="宋体" w:cs="宋体" w:hint="eastAsia"/>
                <w:b/>
                <w:color w:val="000000"/>
                <w:kern w:val="0"/>
                <w:sz w:val="22"/>
                <w:highlight w:val="green"/>
              </w:rPr>
              <w:t>0</w:t>
            </w:r>
            <w:r w:rsidRPr="00633549">
              <w:rPr>
                <w:rFonts w:ascii="宋体" w:eastAsia="宋体" w:hAnsi="宋体" w:cs="宋体"/>
                <w:b/>
                <w:color w:val="000000"/>
                <w:kern w:val="0"/>
                <w:sz w:val="22"/>
                <w:highlight w:val="green"/>
              </w:rPr>
              <w:t>427</w:t>
            </w:r>
            <w:r w:rsidRPr="00633549">
              <w:rPr>
                <w:rFonts w:ascii="宋体" w:eastAsia="宋体" w:hAnsi="宋体" w:cs="宋体" w:hint="eastAsia"/>
                <w:b/>
                <w:color w:val="000000"/>
                <w:kern w:val="0"/>
                <w:sz w:val="22"/>
                <w:highlight w:val="green"/>
              </w:rPr>
              <w:t>调整需求：</w:t>
            </w:r>
          </w:p>
          <w:p w:rsidR="005F14CE" w:rsidRPr="00633549" w:rsidRDefault="005F14CE" w:rsidP="00297569">
            <w:pPr>
              <w:pStyle w:val="a3"/>
              <w:widowControl/>
              <w:ind w:left="360" w:firstLine="442"/>
              <w:jc w:val="left"/>
              <w:rPr>
                <w:rFonts w:ascii="宋体" w:eastAsia="宋体" w:hAnsi="宋体" w:cs="宋体" w:hint="eastAsia"/>
                <w:b/>
                <w:color w:val="000000"/>
                <w:kern w:val="0"/>
                <w:sz w:val="22"/>
                <w:highlight w:val="green"/>
              </w:rPr>
            </w:pPr>
            <w:r w:rsidRPr="00633549">
              <w:rPr>
                <w:rFonts w:ascii="宋体" w:eastAsia="宋体" w:hAnsi="宋体" w:cs="宋体" w:hint="eastAsia"/>
                <w:b/>
                <w:color w:val="000000"/>
                <w:kern w:val="0"/>
                <w:sz w:val="22"/>
                <w:highlight w:val="green"/>
              </w:rPr>
              <w:t>选择方案页面加入选择投保保险公司，按选择的保险公司来调整显示条款内容。</w:t>
            </w:r>
            <w:r w:rsidR="00633549">
              <w:rPr>
                <w:rFonts w:ascii="宋体" w:eastAsia="宋体" w:hAnsi="宋体" w:cs="宋体" w:hint="eastAsia"/>
                <w:b/>
                <w:color w:val="000000"/>
                <w:kern w:val="0"/>
                <w:sz w:val="22"/>
                <w:highlight w:val="green"/>
              </w:rPr>
              <w:t>并按用户选择的保险公司调整投保单中的保险品牌信息。</w:t>
            </w:r>
            <w:bookmarkStart w:id="0" w:name="_GoBack"/>
            <w:bookmarkEnd w:id="0"/>
          </w:p>
          <w:p w:rsidR="00742847" w:rsidRPr="00AB0960" w:rsidRDefault="00742847" w:rsidP="00742847">
            <w:pPr>
              <w:pStyle w:val="a3"/>
              <w:widowControl/>
              <w:ind w:left="360" w:firstLineChars="0" w:firstLine="0"/>
              <w:jc w:val="left"/>
              <w:rPr>
                <w:rFonts w:ascii="宋体" w:eastAsia="宋体" w:hAnsi="宋体" w:cs="宋体"/>
                <w:color w:val="000000"/>
                <w:kern w:val="0"/>
                <w:sz w:val="22"/>
              </w:rPr>
            </w:pPr>
          </w:p>
          <w:p w:rsidR="00093780" w:rsidRDefault="00093780" w:rsidP="00093780">
            <w:pPr>
              <w:pStyle w:val="a3"/>
              <w:widowControl/>
              <w:ind w:left="360" w:firstLineChars="0" w:firstLine="0"/>
              <w:jc w:val="left"/>
              <w:rPr>
                <w:rFonts w:ascii="宋体" w:eastAsia="宋体" w:hAnsi="宋体" w:cs="宋体"/>
                <w:color w:val="000000"/>
                <w:kern w:val="0"/>
                <w:sz w:val="22"/>
              </w:rPr>
            </w:pPr>
            <w:r w:rsidRPr="00A41678">
              <w:rPr>
                <w:rFonts w:ascii="宋体" w:eastAsia="宋体" w:hAnsi="宋体" w:cs="宋体" w:hint="eastAsia"/>
                <w:color w:val="000000"/>
                <w:kern w:val="0"/>
                <w:sz w:val="22"/>
              </w:rPr>
              <w:t>此处涉及到的问题</w:t>
            </w:r>
            <w:r w:rsidR="00F653DE">
              <w:rPr>
                <w:rFonts w:ascii="宋体" w:eastAsia="宋体" w:hAnsi="宋体" w:cs="宋体" w:hint="eastAsia"/>
                <w:color w:val="000000"/>
                <w:kern w:val="0"/>
                <w:sz w:val="22"/>
              </w:rPr>
              <w:t>点</w:t>
            </w:r>
            <w:r w:rsidRPr="00A41678">
              <w:rPr>
                <w:rFonts w:ascii="宋体" w:eastAsia="宋体" w:hAnsi="宋体" w:cs="宋体" w:hint="eastAsia"/>
                <w:color w:val="000000"/>
                <w:kern w:val="0"/>
                <w:sz w:val="22"/>
              </w:rPr>
              <w:t>：如果是企业用户投保在遇到需要打印或签章时应保证在公众号中下次再进入时，能找到上次填写的投保单并继续进行付款流程。</w:t>
            </w:r>
            <w:r w:rsidR="000B0933">
              <w:rPr>
                <w:rFonts w:ascii="宋体" w:eastAsia="宋体" w:hAnsi="宋体" w:cs="宋体" w:hint="eastAsia"/>
                <w:color w:val="000000"/>
                <w:kern w:val="0"/>
                <w:sz w:val="22"/>
              </w:rPr>
              <w:t>【这个过程是通过推送消息形式让用户下次直接打开之前录入的投保信息】</w:t>
            </w:r>
          </w:p>
          <w:p w:rsidR="005C52D3" w:rsidRDefault="008B489B" w:rsidP="008B489B">
            <w:pPr>
              <w:pStyle w:val="a3"/>
              <w:widowControl/>
              <w:ind w:left="360" w:firstLineChars="0" w:firstLine="0"/>
              <w:jc w:val="left"/>
              <w:rPr>
                <w:rFonts w:ascii="宋体" w:eastAsia="宋体" w:hAnsi="宋体" w:cs="宋体"/>
                <w:color w:val="000000"/>
                <w:kern w:val="0"/>
                <w:sz w:val="22"/>
              </w:rPr>
            </w:pPr>
            <w:r>
              <w:rPr>
                <w:rFonts w:ascii="宋体" w:eastAsia="宋体" w:hAnsi="宋体" w:cs="宋体"/>
                <w:color w:val="000000"/>
                <w:kern w:val="0"/>
                <w:sz w:val="22"/>
              </w:rPr>
              <w:t xml:space="preserve"> </w:t>
            </w:r>
            <w:r w:rsidR="00E040E9">
              <w:rPr>
                <w:rFonts w:ascii="宋体" w:eastAsia="宋体" w:hAnsi="宋体" w:cs="宋体"/>
                <w:color w:val="000000"/>
                <w:kern w:val="0"/>
                <w:sz w:val="22"/>
              </w:rPr>
              <w:t>(1)</w:t>
            </w:r>
            <w:proofErr w:type="gramStart"/>
            <w:r w:rsidR="005C52D3">
              <w:rPr>
                <w:rFonts w:ascii="宋体" w:eastAsia="宋体" w:hAnsi="宋体" w:cs="宋体" w:hint="eastAsia"/>
                <w:color w:val="000000"/>
                <w:kern w:val="0"/>
                <w:sz w:val="22"/>
              </w:rPr>
              <w:t>扫码进入</w:t>
            </w:r>
            <w:proofErr w:type="gramEnd"/>
            <w:r w:rsidR="005C52D3">
              <w:rPr>
                <w:rFonts w:ascii="宋体" w:eastAsia="宋体" w:hAnsi="宋体" w:cs="宋体" w:hint="eastAsia"/>
                <w:color w:val="000000"/>
                <w:kern w:val="0"/>
                <w:sz w:val="22"/>
              </w:rPr>
              <w:t>产品展示</w:t>
            </w:r>
            <w:r w:rsidR="00093780">
              <w:rPr>
                <w:rFonts w:ascii="宋体" w:eastAsia="宋体" w:hAnsi="宋体" w:cs="宋体" w:hint="eastAsia"/>
                <w:color w:val="000000"/>
                <w:kern w:val="0"/>
                <w:sz w:val="22"/>
              </w:rPr>
              <w:t>（图</w:t>
            </w:r>
            <w:proofErr w:type="gramStart"/>
            <w:r w:rsidR="00093780">
              <w:rPr>
                <w:rFonts w:ascii="宋体" w:eastAsia="宋体" w:hAnsi="宋体" w:cs="宋体" w:hint="eastAsia"/>
                <w:color w:val="000000"/>
                <w:kern w:val="0"/>
                <w:sz w:val="22"/>
              </w:rPr>
              <w:t>为之前</w:t>
            </w:r>
            <w:proofErr w:type="gramEnd"/>
            <w:r w:rsidR="00742847">
              <w:rPr>
                <w:rFonts w:ascii="宋体" w:eastAsia="宋体" w:hAnsi="宋体" w:cs="宋体" w:hint="eastAsia"/>
                <w:color w:val="000000"/>
                <w:kern w:val="0"/>
                <w:sz w:val="22"/>
              </w:rPr>
              <w:t>产品展示</w:t>
            </w:r>
            <w:r w:rsidR="00093780">
              <w:rPr>
                <w:rFonts w:ascii="宋体" w:eastAsia="宋体" w:hAnsi="宋体" w:cs="宋体" w:hint="eastAsia"/>
                <w:color w:val="000000"/>
                <w:kern w:val="0"/>
                <w:sz w:val="22"/>
              </w:rPr>
              <w:t>样例）</w:t>
            </w:r>
          </w:p>
          <w:p w:rsidR="00E040E9" w:rsidRDefault="005C52D3" w:rsidP="00E040E9">
            <w:pPr>
              <w:pStyle w:val="a3"/>
              <w:widowControl/>
              <w:ind w:left="360" w:firstLineChars="0" w:firstLine="0"/>
              <w:jc w:val="left"/>
              <w:rPr>
                <w:noProof/>
              </w:rPr>
            </w:pPr>
            <w:r>
              <w:rPr>
                <w:noProof/>
              </w:rPr>
              <w:t xml:space="preserve"> </w:t>
            </w:r>
            <w:r>
              <w:rPr>
                <w:noProof/>
              </w:rPr>
              <w:drawing>
                <wp:inline distT="0" distB="0" distL="0" distR="0" wp14:anchorId="65F7B888" wp14:editId="3555BDC0">
                  <wp:extent cx="2124791" cy="2779675"/>
                  <wp:effectExtent l="0" t="0" r="889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9505" cy="2785842"/>
                          </a:xfrm>
                          <a:prstGeom prst="rect">
                            <a:avLst/>
                          </a:prstGeom>
                        </pic:spPr>
                      </pic:pic>
                    </a:graphicData>
                  </a:graphic>
                </wp:inline>
              </w:drawing>
            </w:r>
          </w:p>
          <w:p w:rsidR="005C52D3" w:rsidRDefault="005C52D3" w:rsidP="00E040E9">
            <w:pPr>
              <w:pStyle w:val="a3"/>
              <w:widowControl/>
              <w:ind w:left="360" w:firstLineChars="0" w:firstLine="0"/>
              <w:jc w:val="left"/>
              <w:rPr>
                <w:noProof/>
              </w:rPr>
            </w:pPr>
            <w:r>
              <w:rPr>
                <w:rFonts w:hint="eastAsia"/>
                <w:noProof/>
              </w:rPr>
              <w:t>(</w:t>
            </w:r>
            <w:r>
              <w:rPr>
                <w:noProof/>
              </w:rPr>
              <w:t>2</w:t>
            </w:r>
            <w:r>
              <w:rPr>
                <w:rFonts w:hint="eastAsia"/>
                <w:noProof/>
              </w:rPr>
              <w:t>)</w:t>
            </w:r>
            <w:r>
              <w:rPr>
                <w:noProof/>
              </w:rPr>
              <w:t xml:space="preserve"> </w:t>
            </w:r>
            <w:r>
              <w:rPr>
                <w:rFonts w:hint="eastAsia"/>
                <w:noProof/>
              </w:rPr>
              <w:t>录入投保信息</w:t>
            </w:r>
            <w:r w:rsidR="006D2618">
              <w:rPr>
                <w:rFonts w:hint="eastAsia"/>
                <w:noProof/>
              </w:rPr>
              <w:t>（包含投保企业信息、</w:t>
            </w:r>
            <w:r w:rsidR="00EE34B6" w:rsidRPr="00792D5B">
              <w:rPr>
                <w:rFonts w:hint="eastAsia"/>
                <w:sz w:val="28"/>
              </w:rPr>
              <w:t>选择是否参加银行优惠活动</w:t>
            </w:r>
            <w:r w:rsidR="006D2618">
              <w:rPr>
                <w:rFonts w:hint="eastAsia"/>
                <w:noProof/>
              </w:rPr>
              <w:t>）</w:t>
            </w:r>
            <w:r>
              <w:rPr>
                <w:rFonts w:hint="eastAsia"/>
                <w:noProof/>
              </w:rPr>
              <w:t>提交后生成电子</w:t>
            </w:r>
            <w:r>
              <w:rPr>
                <w:rFonts w:hint="eastAsia"/>
                <w:noProof/>
              </w:rPr>
              <w:t>PDF</w:t>
            </w:r>
            <w:r>
              <w:rPr>
                <w:rFonts w:hint="eastAsia"/>
                <w:noProof/>
              </w:rPr>
              <w:t>电子确认单</w:t>
            </w:r>
            <w:r w:rsidR="00AA2C05">
              <w:rPr>
                <w:rFonts w:hint="eastAsia"/>
                <w:noProof/>
              </w:rPr>
              <w:t>和授权委托书</w:t>
            </w:r>
            <w:r>
              <w:rPr>
                <w:rFonts w:hint="eastAsia"/>
                <w:noProof/>
              </w:rPr>
              <w:t>，个人投保在线签字，企业投保则打印盖章并上传回系统。</w:t>
            </w:r>
            <w:r w:rsidR="00093780">
              <w:rPr>
                <w:rFonts w:hint="eastAsia"/>
                <w:noProof/>
              </w:rPr>
              <w:t>（下图为之前学平险的投保样例）</w:t>
            </w:r>
          </w:p>
          <w:p w:rsidR="005C52D3" w:rsidRPr="00E040E9" w:rsidRDefault="005C52D3" w:rsidP="00E040E9">
            <w:pPr>
              <w:pStyle w:val="a3"/>
              <w:widowControl/>
              <w:ind w:left="360" w:firstLineChars="0" w:firstLine="0"/>
              <w:jc w:val="left"/>
              <w:rPr>
                <w:rFonts w:ascii="宋体" w:eastAsia="宋体" w:hAnsi="宋体" w:cs="宋体"/>
                <w:color w:val="000000"/>
                <w:kern w:val="0"/>
                <w:sz w:val="22"/>
              </w:rPr>
            </w:pPr>
            <w:r>
              <w:rPr>
                <w:rFonts w:hint="eastAsia"/>
                <w:noProof/>
              </w:rPr>
              <w:lastRenderedPageBreak/>
              <w:t xml:space="preserve"> </w:t>
            </w:r>
            <w:r>
              <w:rPr>
                <w:noProof/>
              </w:rPr>
              <w:drawing>
                <wp:inline distT="0" distB="0" distL="0" distR="0" wp14:anchorId="19729F2C" wp14:editId="576F11EA">
                  <wp:extent cx="2162175" cy="269373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7013" cy="2724680"/>
                          </a:xfrm>
                          <a:prstGeom prst="rect">
                            <a:avLst/>
                          </a:prstGeom>
                        </pic:spPr>
                      </pic:pic>
                    </a:graphicData>
                  </a:graphic>
                </wp:inline>
              </w:drawing>
            </w:r>
          </w:p>
        </w:tc>
      </w:tr>
      <w:tr w:rsidR="00D66D12" w:rsidRPr="00D66D12" w:rsidTr="00E040E9">
        <w:trPr>
          <w:trHeight w:val="288"/>
        </w:trPr>
        <w:tc>
          <w:tcPr>
            <w:tcW w:w="10113" w:type="dxa"/>
            <w:tcBorders>
              <w:top w:val="nil"/>
              <w:left w:val="nil"/>
              <w:bottom w:val="nil"/>
              <w:right w:val="nil"/>
            </w:tcBorders>
            <w:shd w:val="clear" w:color="auto" w:fill="auto"/>
            <w:noWrap/>
            <w:vAlign w:val="bottom"/>
            <w:hideMark/>
          </w:tcPr>
          <w:p w:rsidR="00D66D12" w:rsidRPr="00756BE0" w:rsidRDefault="00D66D12" w:rsidP="00E040E9">
            <w:pPr>
              <w:pStyle w:val="a3"/>
              <w:widowControl/>
              <w:numPr>
                <w:ilvl w:val="0"/>
                <w:numId w:val="1"/>
              </w:numPr>
              <w:ind w:firstLineChars="0"/>
              <w:jc w:val="left"/>
              <w:rPr>
                <w:rFonts w:ascii="宋体" w:eastAsia="宋体" w:hAnsi="宋体" w:cs="宋体"/>
                <w:b/>
                <w:color w:val="000000"/>
                <w:kern w:val="0"/>
                <w:sz w:val="22"/>
              </w:rPr>
            </w:pPr>
            <w:r w:rsidRPr="00756BE0">
              <w:rPr>
                <w:rFonts w:ascii="宋体" w:eastAsia="宋体" w:hAnsi="宋体" w:cs="宋体" w:hint="eastAsia"/>
                <w:b/>
                <w:color w:val="000000"/>
                <w:kern w:val="0"/>
                <w:sz w:val="22"/>
              </w:rPr>
              <w:lastRenderedPageBreak/>
              <w:t>建立食品险的产品配置，做成后台食品</w:t>
            </w:r>
            <w:r w:rsidR="00756BE0">
              <w:rPr>
                <w:rFonts w:ascii="宋体" w:eastAsia="宋体" w:hAnsi="宋体" w:cs="宋体" w:hint="eastAsia"/>
                <w:b/>
                <w:color w:val="000000"/>
                <w:kern w:val="0"/>
                <w:sz w:val="22"/>
              </w:rPr>
              <w:t>责任</w:t>
            </w:r>
            <w:r w:rsidRPr="00756BE0">
              <w:rPr>
                <w:rFonts w:ascii="宋体" w:eastAsia="宋体" w:hAnsi="宋体" w:cs="宋体" w:hint="eastAsia"/>
                <w:b/>
                <w:color w:val="000000"/>
                <w:kern w:val="0"/>
                <w:sz w:val="22"/>
              </w:rPr>
              <w:t>险投保数据管理。</w:t>
            </w:r>
          </w:p>
          <w:p w:rsidR="000E6D56" w:rsidRDefault="000E6D56" w:rsidP="000E6D56">
            <w:pPr>
              <w:pStyle w:val="a3"/>
              <w:widowControl/>
              <w:numPr>
                <w:ilvl w:val="0"/>
                <w:numId w:val="2"/>
              </w:numPr>
              <w:ind w:firstLineChars="0"/>
              <w:jc w:val="left"/>
              <w:rPr>
                <w:rFonts w:ascii="宋体" w:eastAsia="宋体" w:hAnsi="宋体" w:cs="宋体"/>
                <w:color w:val="000000"/>
                <w:kern w:val="0"/>
                <w:sz w:val="22"/>
              </w:rPr>
            </w:pPr>
            <w:r>
              <w:rPr>
                <w:rFonts w:ascii="宋体" w:eastAsia="宋体" w:hAnsi="宋体" w:cs="宋体" w:hint="eastAsia"/>
                <w:color w:val="000000"/>
                <w:kern w:val="0"/>
                <w:sz w:val="22"/>
              </w:rPr>
              <w:t>根据提供的食品</w:t>
            </w:r>
            <w:proofErr w:type="gramStart"/>
            <w:r>
              <w:rPr>
                <w:rFonts w:ascii="宋体" w:eastAsia="宋体" w:hAnsi="宋体" w:cs="宋体" w:hint="eastAsia"/>
                <w:color w:val="000000"/>
                <w:kern w:val="0"/>
                <w:sz w:val="22"/>
              </w:rPr>
              <w:t>险提供</w:t>
            </w:r>
            <w:proofErr w:type="gramEnd"/>
            <w:r>
              <w:rPr>
                <w:rFonts w:ascii="宋体" w:eastAsia="宋体" w:hAnsi="宋体" w:cs="宋体" w:hint="eastAsia"/>
                <w:color w:val="000000"/>
                <w:kern w:val="0"/>
                <w:sz w:val="22"/>
              </w:rPr>
              <w:t>的条款做成食品安全险产品，并配置产品条款和保费</w:t>
            </w:r>
          </w:p>
          <w:p w:rsidR="000E6D56" w:rsidRDefault="000E6D56" w:rsidP="000E6D56">
            <w:pPr>
              <w:pStyle w:val="a3"/>
              <w:widowControl/>
              <w:ind w:left="720"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保额信息等</w:t>
            </w:r>
          </w:p>
          <w:p w:rsidR="00E040E9" w:rsidRPr="00E040E9" w:rsidRDefault="000E6D56" w:rsidP="00756BE0">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（2）</w:t>
            </w:r>
            <w:r>
              <w:rPr>
                <w:rFonts w:ascii="宋体" w:eastAsia="宋体" w:hAnsi="宋体" w:cs="宋体" w:hint="eastAsia"/>
                <w:color w:val="000000"/>
                <w:kern w:val="0"/>
                <w:sz w:val="22"/>
              </w:rPr>
              <w:t>后台查询和</w:t>
            </w:r>
            <w:proofErr w:type="gramStart"/>
            <w:r w:rsidR="00742847">
              <w:rPr>
                <w:rFonts w:ascii="宋体" w:eastAsia="宋体" w:hAnsi="宋体" w:cs="宋体" w:hint="eastAsia"/>
                <w:color w:val="000000"/>
                <w:kern w:val="0"/>
                <w:sz w:val="22"/>
              </w:rPr>
              <w:t>可</w:t>
            </w:r>
            <w:r w:rsidR="00756BE0">
              <w:rPr>
                <w:rFonts w:ascii="宋体" w:eastAsia="宋体" w:hAnsi="宋体" w:cs="宋体" w:hint="eastAsia"/>
                <w:color w:val="000000"/>
                <w:kern w:val="0"/>
                <w:sz w:val="22"/>
              </w:rPr>
              <w:t>导出非</w:t>
            </w:r>
            <w:proofErr w:type="gramEnd"/>
            <w:r w:rsidR="00756BE0">
              <w:rPr>
                <w:rFonts w:ascii="宋体" w:eastAsia="宋体" w:hAnsi="宋体" w:cs="宋体" w:hint="eastAsia"/>
                <w:color w:val="000000"/>
                <w:kern w:val="0"/>
                <w:sz w:val="22"/>
              </w:rPr>
              <w:t>车险投保单。</w:t>
            </w:r>
            <w:r w:rsidR="00756BE0" w:rsidRPr="00E040E9">
              <w:rPr>
                <w:rFonts w:ascii="宋体" w:eastAsia="宋体" w:hAnsi="宋体" w:cs="宋体"/>
                <w:color w:val="000000"/>
                <w:kern w:val="0"/>
                <w:sz w:val="22"/>
              </w:rPr>
              <w:t xml:space="preserve"> </w:t>
            </w:r>
          </w:p>
        </w:tc>
      </w:tr>
      <w:tr w:rsidR="00D66D12" w:rsidRPr="00D66D12" w:rsidTr="00E040E9">
        <w:trPr>
          <w:trHeight w:val="288"/>
        </w:trPr>
        <w:tc>
          <w:tcPr>
            <w:tcW w:w="10113" w:type="dxa"/>
            <w:tcBorders>
              <w:top w:val="nil"/>
              <w:left w:val="nil"/>
              <w:bottom w:val="nil"/>
              <w:right w:val="nil"/>
            </w:tcBorders>
            <w:shd w:val="clear" w:color="auto" w:fill="auto"/>
            <w:noWrap/>
            <w:vAlign w:val="bottom"/>
            <w:hideMark/>
          </w:tcPr>
          <w:p w:rsidR="00D66D12" w:rsidRPr="00756BE0" w:rsidRDefault="00D66D12" w:rsidP="00E040E9">
            <w:pPr>
              <w:pStyle w:val="a3"/>
              <w:widowControl/>
              <w:numPr>
                <w:ilvl w:val="0"/>
                <w:numId w:val="1"/>
              </w:numPr>
              <w:ind w:firstLineChars="0"/>
              <w:jc w:val="left"/>
              <w:rPr>
                <w:rFonts w:ascii="宋体" w:eastAsia="宋体" w:hAnsi="宋体" w:cs="宋体"/>
                <w:b/>
                <w:color w:val="000000"/>
                <w:kern w:val="0"/>
                <w:sz w:val="22"/>
              </w:rPr>
            </w:pPr>
            <w:r w:rsidRPr="00756BE0">
              <w:rPr>
                <w:rFonts w:ascii="宋体" w:eastAsia="宋体" w:hAnsi="宋体" w:cs="宋体" w:hint="eastAsia"/>
                <w:b/>
                <w:color w:val="000000"/>
                <w:kern w:val="0"/>
                <w:sz w:val="22"/>
              </w:rPr>
              <w:t>理赔信息编辑收集记录，状态管理，续保提醒开发</w:t>
            </w:r>
            <w:r w:rsidR="00E040E9" w:rsidRPr="00756BE0">
              <w:rPr>
                <w:rFonts w:ascii="宋体" w:eastAsia="宋体" w:hAnsi="宋体" w:cs="宋体" w:hint="eastAsia"/>
                <w:b/>
                <w:color w:val="000000"/>
                <w:kern w:val="0"/>
                <w:sz w:val="22"/>
              </w:rPr>
              <w:t>。</w:t>
            </w:r>
          </w:p>
          <w:p w:rsidR="00E040E9" w:rsidRDefault="000E6D56" w:rsidP="000E6D56">
            <w:pPr>
              <w:pStyle w:val="a3"/>
              <w:widowControl/>
              <w:numPr>
                <w:ilvl w:val="0"/>
                <w:numId w:val="3"/>
              </w:numPr>
              <w:ind w:firstLineChars="0"/>
              <w:jc w:val="left"/>
              <w:rPr>
                <w:rFonts w:ascii="宋体" w:eastAsia="宋体" w:hAnsi="宋体" w:cs="宋体"/>
                <w:color w:val="000000"/>
                <w:kern w:val="0"/>
                <w:sz w:val="22"/>
              </w:rPr>
            </w:pPr>
            <w:r>
              <w:rPr>
                <w:rFonts w:ascii="宋体" w:eastAsia="宋体" w:hAnsi="宋体" w:cs="宋体" w:hint="eastAsia"/>
                <w:color w:val="000000"/>
                <w:kern w:val="0"/>
                <w:sz w:val="22"/>
              </w:rPr>
              <w:t>收集后的投保单数据可编辑，并在目前已有非车险投保单编辑页面添加理赔记录列表</w:t>
            </w:r>
            <w:r w:rsidR="006D2618">
              <w:rPr>
                <w:rFonts w:ascii="宋体" w:eastAsia="宋体" w:hAnsi="宋体" w:cs="宋体" w:hint="eastAsia"/>
                <w:color w:val="000000"/>
                <w:kern w:val="0"/>
                <w:sz w:val="22"/>
              </w:rPr>
              <w:t>信息，记录本章单子的理赔信息。</w:t>
            </w:r>
          </w:p>
          <w:p w:rsidR="000E6D56" w:rsidRPr="000E6D56" w:rsidRDefault="000E6D56" w:rsidP="000E6D56">
            <w:pPr>
              <w:pStyle w:val="a3"/>
              <w:widowControl/>
              <w:numPr>
                <w:ilvl w:val="0"/>
                <w:numId w:val="3"/>
              </w:numPr>
              <w:ind w:firstLineChars="0"/>
              <w:jc w:val="left"/>
              <w:rPr>
                <w:rFonts w:ascii="宋体" w:eastAsia="宋体" w:hAnsi="宋体" w:cs="宋体"/>
                <w:color w:val="000000"/>
                <w:kern w:val="0"/>
                <w:sz w:val="22"/>
              </w:rPr>
            </w:pPr>
            <w:r w:rsidRPr="000E6D56">
              <w:rPr>
                <w:rFonts w:ascii="宋体" w:eastAsia="宋体" w:hAnsi="宋体" w:cs="宋体" w:hint="eastAsia"/>
                <w:color w:val="000000"/>
                <w:kern w:val="0"/>
                <w:sz w:val="22"/>
              </w:rPr>
              <w:t>关于投保单状态管理，则根据前端收集信息的过程实时更新投保单状态，</w:t>
            </w:r>
          </w:p>
          <w:p w:rsidR="000E6D56" w:rsidRDefault="000E6D56" w:rsidP="000E6D56">
            <w:pPr>
              <w:pStyle w:val="a3"/>
              <w:widowControl/>
              <w:ind w:left="720"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状态变化:新建=&gt;</w:t>
            </w:r>
            <w:r w:rsidR="00AD7CAB">
              <w:rPr>
                <w:rFonts w:ascii="宋体" w:eastAsia="宋体" w:hAnsi="宋体" w:cs="宋体" w:hint="eastAsia"/>
                <w:color w:val="000000"/>
                <w:kern w:val="0"/>
                <w:sz w:val="22"/>
              </w:rPr>
              <w:t>已报价=</w:t>
            </w:r>
            <w:proofErr w:type="gramStart"/>
            <w:r w:rsidR="00AD7CAB">
              <w:rPr>
                <w:rFonts w:ascii="宋体" w:eastAsia="宋体" w:hAnsi="宋体" w:cs="宋体" w:hint="eastAsia"/>
                <w:color w:val="000000"/>
                <w:kern w:val="0"/>
                <w:sz w:val="22"/>
              </w:rPr>
              <w:t>》</w:t>
            </w:r>
            <w:r w:rsidR="004B782C">
              <w:rPr>
                <w:rFonts w:ascii="宋体" w:eastAsia="宋体" w:hAnsi="宋体" w:cs="宋体" w:hint="eastAsia"/>
                <w:color w:val="000000"/>
                <w:kern w:val="0"/>
                <w:sz w:val="22"/>
              </w:rPr>
              <w:t>待支付</w:t>
            </w:r>
            <w:proofErr w:type="gramEnd"/>
            <w:r w:rsidR="004B782C">
              <w:rPr>
                <w:rFonts w:ascii="宋体" w:eastAsia="宋体" w:hAnsi="宋体" w:cs="宋体" w:hint="eastAsia"/>
                <w:color w:val="000000"/>
                <w:kern w:val="0"/>
                <w:sz w:val="22"/>
              </w:rPr>
              <w:t>=</w:t>
            </w:r>
            <w:proofErr w:type="gramStart"/>
            <w:r w:rsidR="004B782C">
              <w:rPr>
                <w:rFonts w:ascii="宋体" w:eastAsia="宋体" w:hAnsi="宋体" w:cs="宋体" w:hint="eastAsia"/>
                <w:color w:val="000000"/>
                <w:kern w:val="0"/>
                <w:sz w:val="22"/>
              </w:rPr>
              <w:t>》</w:t>
            </w:r>
            <w:proofErr w:type="gramEnd"/>
            <w:r w:rsidR="004B782C">
              <w:rPr>
                <w:rFonts w:ascii="宋体" w:eastAsia="宋体" w:hAnsi="宋体" w:cs="宋体" w:hint="eastAsia"/>
                <w:color w:val="000000"/>
                <w:kern w:val="0"/>
                <w:sz w:val="22"/>
              </w:rPr>
              <w:t>已支付=</w:t>
            </w:r>
            <w:proofErr w:type="gramStart"/>
            <w:r w:rsidR="004B782C">
              <w:rPr>
                <w:rFonts w:ascii="宋体" w:eastAsia="宋体" w:hAnsi="宋体" w:cs="宋体" w:hint="eastAsia"/>
                <w:color w:val="000000"/>
                <w:kern w:val="0"/>
                <w:sz w:val="22"/>
              </w:rPr>
              <w:t>》</w:t>
            </w:r>
            <w:proofErr w:type="gramEnd"/>
            <w:r w:rsidR="004B782C">
              <w:rPr>
                <w:rFonts w:ascii="宋体" w:eastAsia="宋体" w:hAnsi="宋体" w:cs="宋体" w:hint="eastAsia"/>
                <w:color w:val="000000"/>
                <w:kern w:val="0"/>
                <w:sz w:val="22"/>
              </w:rPr>
              <w:t>已出单</w:t>
            </w:r>
            <w:r w:rsidR="00B02C3C">
              <w:rPr>
                <w:rFonts w:ascii="宋体" w:eastAsia="宋体" w:hAnsi="宋体" w:cs="宋体" w:hint="eastAsia"/>
                <w:color w:val="000000"/>
                <w:kern w:val="0"/>
                <w:sz w:val="22"/>
              </w:rPr>
              <w:t>（保司回传保单导入后变为已出单）</w:t>
            </w:r>
          </w:p>
          <w:p w:rsidR="004B2DCA" w:rsidRPr="004B2DCA" w:rsidRDefault="004B2DCA" w:rsidP="004B2DC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sidRPr="002C0B4F">
              <w:rPr>
                <w:rFonts w:ascii="宋体" w:eastAsia="宋体" w:hAnsi="宋体" w:cs="宋体" w:hint="eastAsia"/>
                <w:color w:val="000000"/>
                <w:kern w:val="0"/>
                <w:sz w:val="22"/>
                <w:highlight w:val="green"/>
              </w:rPr>
              <w:t>(</w:t>
            </w:r>
            <w:r w:rsidRPr="002C0B4F">
              <w:rPr>
                <w:rFonts w:ascii="宋体" w:eastAsia="宋体" w:hAnsi="宋体" w:cs="宋体"/>
                <w:color w:val="000000"/>
                <w:kern w:val="0"/>
                <w:sz w:val="22"/>
                <w:highlight w:val="green"/>
              </w:rPr>
              <w:t>3)</w:t>
            </w:r>
            <w:r w:rsidRPr="002C0B4F">
              <w:rPr>
                <w:rFonts w:ascii="宋体" w:eastAsia="宋体" w:hAnsi="宋体" w:cs="宋体" w:hint="eastAsia"/>
                <w:color w:val="000000"/>
                <w:kern w:val="0"/>
                <w:sz w:val="22"/>
                <w:highlight w:val="green"/>
              </w:rPr>
              <w:t>后台投保单编辑加入是否第三方已评估，记录本章单子是否已评估。</w:t>
            </w:r>
          </w:p>
          <w:p w:rsidR="000E6D56" w:rsidRPr="006D2618" w:rsidRDefault="000E6D56" w:rsidP="00E040E9">
            <w:pPr>
              <w:pStyle w:val="a3"/>
              <w:widowControl/>
              <w:ind w:left="360" w:firstLineChars="0" w:firstLine="0"/>
              <w:jc w:val="left"/>
              <w:rPr>
                <w:rFonts w:ascii="宋体" w:eastAsia="宋体" w:hAnsi="宋体" w:cs="宋体"/>
                <w:color w:val="000000"/>
                <w:kern w:val="0"/>
                <w:sz w:val="22"/>
              </w:rPr>
            </w:pPr>
          </w:p>
        </w:tc>
      </w:tr>
      <w:tr w:rsidR="00D66D12" w:rsidRPr="00D66D12" w:rsidTr="00E040E9">
        <w:trPr>
          <w:trHeight w:val="288"/>
        </w:trPr>
        <w:tc>
          <w:tcPr>
            <w:tcW w:w="10113" w:type="dxa"/>
            <w:tcBorders>
              <w:top w:val="nil"/>
              <w:left w:val="nil"/>
              <w:bottom w:val="nil"/>
              <w:right w:val="nil"/>
            </w:tcBorders>
            <w:shd w:val="clear" w:color="auto" w:fill="auto"/>
            <w:noWrap/>
            <w:vAlign w:val="bottom"/>
            <w:hideMark/>
          </w:tcPr>
          <w:p w:rsidR="00D66D12" w:rsidRPr="00756BE0" w:rsidRDefault="00D66D12" w:rsidP="00E040E9">
            <w:pPr>
              <w:pStyle w:val="a3"/>
              <w:widowControl/>
              <w:numPr>
                <w:ilvl w:val="0"/>
                <w:numId w:val="1"/>
              </w:numPr>
              <w:ind w:firstLineChars="0"/>
              <w:jc w:val="left"/>
              <w:rPr>
                <w:rFonts w:ascii="宋体" w:eastAsia="宋体" w:hAnsi="宋体" w:cs="宋体"/>
                <w:b/>
                <w:color w:val="000000"/>
                <w:kern w:val="0"/>
                <w:sz w:val="22"/>
              </w:rPr>
            </w:pPr>
            <w:r w:rsidRPr="00756BE0">
              <w:rPr>
                <w:rFonts w:ascii="宋体" w:eastAsia="宋体" w:hAnsi="宋体" w:cs="宋体" w:hint="eastAsia"/>
                <w:b/>
                <w:color w:val="000000"/>
                <w:kern w:val="0"/>
                <w:sz w:val="22"/>
              </w:rPr>
              <w:t>保</w:t>
            </w:r>
            <w:proofErr w:type="gramStart"/>
            <w:r w:rsidRPr="00756BE0">
              <w:rPr>
                <w:rFonts w:ascii="宋体" w:eastAsia="宋体" w:hAnsi="宋体" w:cs="宋体" w:hint="eastAsia"/>
                <w:b/>
                <w:color w:val="000000"/>
                <w:kern w:val="0"/>
                <w:sz w:val="22"/>
              </w:rPr>
              <w:t>司数据</w:t>
            </w:r>
            <w:proofErr w:type="gramEnd"/>
            <w:r w:rsidRPr="00756BE0">
              <w:rPr>
                <w:rFonts w:ascii="宋体" w:eastAsia="宋体" w:hAnsi="宋体" w:cs="宋体" w:hint="eastAsia"/>
                <w:b/>
                <w:color w:val="000000"/>
                <w:kern w:val="0"/>
                <w:sz w:val="22"/>
              </w:rPr>
              <w:t>回传后电子保单的识别导入，并关联对应的投保数据</w:t>
            </w:r>
          </w:p>
          <w:p w:rsidR="006D2618" w:rsidRPr="00E040E9" w:rsidRDefault="006D2618" w:rsidP="006D2618">
            <w:pPr>
              <w:pStyle w:val="a3"/>
              <w:widowControl/>
              <w:ind w:left="360"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w:t>
            </w:r>
            <w:r>
              <w:rPr>
                <w:rFonts w:ascii="宋体" w:eastAsia="宋体" w:hAnsi="宋体" w:cs="宋体"/>
                <w:color w:val="000000"/>
                <w:kern w:val="0"/>
                <w:sz w:val="22"/>
              </w:rPr>
              <w:t>1)</w:t>
            </w:r>
            <w:r>
              <w:rPr>
                <w:rFonts w:ascii="宋体" w:eastAsia="宋体" w:hAnsi="宋体" w:cs="宋体" w:hint="eastAsia"/>
                <w:color w:val="000000"/>
                <w:kern w:val="0"/>
                <w:sz w:val="22"/>
              </w:rPr>
              <w:t>单独做成批量导入电子保单识别功能，将电子保单批量导入后识别生成保单，并将对应的保单和投保单</w:t>
            </w:r>
            <w:proofErr w:type="gramStart"/>
            <w:r>
              <w:rPr>
                <w:rFonts w:ascii="宋体" w:eastAsia="宋体" w:hAnsi="宋体" w:cs="宋体" w:hint="eastAsia"/>
                <w:color w:val="000000"/>
                <w:kern w:val="0"/>
                <w:sz w:val="22"/>
              </w:rPr>
              <w:t>做对</w:t>
            </w:r>
            <w:proofErr w:type="gramEnd"/>
            <w:r>
              <w:rPr>
                <w:rFonts w:ascii="宋体" w:eastAsia="宋体" w:hAnsi="宋体" w:cs="宋体" w:hint="eastAsia"/>
                <w:color w:val="000000"/>
                <w:kern w:val="0"/>
                <w:sz w:val="22"/>
              </w:rPr>
              <w:t>应关联。</w:t>
            </w:r>
          </w:p>
          <w:p w:rsidR="00E040E9" w:rsidRPr="00E040E9" w:rsidRDefault="00E040E9" w:rsidP="00E040E9">
            <w:pPr>
              <w:pStyle w:val="a3"/>
              <w:widowControl/>
              <w:ind w:left="360" w:firstLineChars="0" w:firstLine="0"/>
              <w:jc w:val="left"/>
              <w:rPr>
                <w:rFonts w:ascii="宋体" w:eastAsia="宋体" w:hAnsi="宋体" w:cs="宋体"/>
                <w:color w:val="000000"/>
                <w:kern w:val="0"/>
                <w:sz w:val="22"/>
              </w:rPr>
            </w:pPr>
          </w:p>
        </w:tc>
      </w:tr>
      <w:tr w:rsidR="00D66D12" w:rsidRPr="00D66D12" w:rsidTr="00E040E9">
        <w:trPr>
          <w:trHeight w:val="288"/>
        </w:trPr>
        <w:tc>
          <w:tcPr>
            <w:tcW w:w="10113" w:type="dxa"/>
            <w:tcBorders>
              <w:top w:val="nil"/>
              <w:left w:val="nil"/>
              <w:bottom w:val="nil"/>
              <w:right w:val="nil"/>
            </w:tcBorders>
            <w:shd w:val="clear" w:color="auto" w:fill="auto"/>
            <w:noWrap/>
            <w:vAlign w:val="bottom"/>
            <w:hideMark/>
          </w:tcPr>
          <w:p w:rsidR="00E040E9" w:rsidRPr="00756BE0" w:rsidRDefault="00D66D12" w:rsidP="00E040E9">
            <w:pPr>
              <w:pStyle w:val="a3"/>
              <w:widowControl/>
              <w:numPr>
                <w:ilvl w:val="0"/>
                <w:numId w:val="1"/>
              </w:numPr>
              <w:ind w:firstLineChars="0"/>
              <w:jc w:val="left"/>
              <w:rPr>
                <w:rFonts w:ascii="宋体" w:eastAsia="宋体" w:hAnsi="宋体" w:cs="宋体"/>
                <w:b/>
                <w:color w:val="000000"/>
                <w:kern w:val="0"/>
                <w:sz w:val="22"/>
              </w:rPr>
            </w:pPr>
            <w:r w:rsidRPr="00756BE0">
              <w:rPr>
                <w:rFonts w:ascii="宋体" w:eastAsia="宋体" w:hAnsi="宋体" w:cs="宋体" w:hint="eastAsia"/>
                <w:b/>
                <w:color w:val="000000"/>
                <w:kern w:val="0"/>
                <w:sz w:val="22"/>
              </w:rPr>
              <w:t>各个平台用户生成独立的推广</w:t>
            </w:r>
            <w:proofErr w:type="gramStart"/>
            <w:r w:rsidRPr="002C0B4F">
              <w:rPr>
                <w:rFonts w:ascii="宋体" w:eastAsia="宋体" w:hAnsi="宋体" w:cs="宋体" w:hint="eastAsia"/>
                <w:b/>
                <w:color w:val="000000"/>
                <w:kern w:val="0"/>
                <w:sz w:val="22"/>
                <w:highlight w:val="green"/>
              </w:rPr>
              <w:t>二维码</w:t>
            </w:r>
            <w:r w:rsidR="00756BE0" w:rsidRPr="002C0B4F">
              <w:rPr>
                <w:rFonts w:ascii="宋体" w:eastAsia="宋体" w:hAnsi="宋体" w:cs="宋体" w:hint="eastAsia"/>
                <w:b/>
                <w:strike/>
                <w:color w:val="000000"/>
                <w:kern w:val="0"/>
                <w:sz w:val="22"/>
                <w:highlight w:val="green"/>
              </w:rPr>
              <w:t>和</w:t>
            </w:r>
            <w:proofErr w:type="gramEnd"/>
            <w:r w:rsidR="00756BE0" w:rsidRPr="002C0B4F">
              <w:rPr>
                <w:rFonts w:ascii="宋体" w:eastAsia="宋体" w:hAnsi="宋体" w:cs="宋体" w:hint="eastAsia"/>
                <w:b/>
                <w:strike/>
                <w:color w:val="000000"/>
                <w:kern w:val="0"/>
                <w:sz w:val="22"/>
                <w:highlight w:val="green"/>
              </w:rPr>
              <w:t>支付二维码（保险公司提供）</w:t>
            </w:r>
            <w:r w:rsidRPr="00756BE0">
              <w:rPr>
                <w:rFonts w:ascii="宋体" w:eastAsia="宋体" w:hAnsi="宋体" w:cs="宋体" w:hint="eastAsia"/>
                <w:b/>
                <w:color w:val="000000"/>
                <w:kern w:val="0"/>
                <w:sz w:val="22"/>
              </w:rPr>
              <w:t>。</w:t>
            </w:r>
          </w:p>
          <w:p w:rsidR="006D2618" w:rsidRDefault="006D2618" w:rsidP="006D2618">
            <w:pPr>
              <w:pStyle w:val="a3"/>
              <w:widowControl/>
              <w:numPr>
                <w:ilvl w:val="0"/>
                <w:numId w:val="4"/>
              </w:numPr>
              <w:ind w:firstLineChars="0"/>
              <w:jc w:val="left"/>
              <w:rPr>
                <w:rFonts w:ascii="宋体" w:eastAsia="宋体" w:hAnsi="宋体" w:cs="宋体"/>
                <w:color w:val="000000"/>
                <w:kern w:val="0"/>
                <w:sz w:val="22"/>
                <w:highlight w:val="yellow"/>
              </w:rPr>
            </w:pPr>
            <w:r w:rsidRPr="002E7EAC">
              <w:rPr>
                <w:rFonts w:ascii="宋体" w:eastAsia="宋体" w:hAnsi="宋体" w:cs="宋体" w:hint="eastAsia"/>
                <w:color w:val="000000"/>
                <w:kern w:val="0"/>
                <w:sz w:val="22"/>
                <w:highlight w:val="yellow"/>
              </w:rPr>
              <w:t>市场监督局作为平台推广主要用户，在平台用户编辑区加入食品险的推广二维码。</w:t>
            </w:r>
            <w:r w:rsidR="00183F95">
              <w:rPr>
                <w:rFonts w:ascii="宋体" w:eastAsia="宋体" w:hAnsi="宋体" w:cs="宋体" w:hint="eastAsia"/>
                <w:color w:val="000000"/>
                <w:kern w:val="0"/>
                <w:sz w:val="22"/>
                <w:highlight w:val="yellow"/>
              </w:rPr>
              <w:t>所有</w:t>
            </w:r>
            <w:r w:rsidRPr="002E7EAC">
              <w:rPr>
                <w:rFonts w:ascii="宋体" w:eastAsia="宋体" w:hAnsi="宋体" w:cs="宋体" w:hint="eastAsia"/>
                <w:color w:val="000000"/>
                <w:kern w:val="0"/>
                <w:sz w:val="22"/>
                <w:highlight w:val="yellow"/>
              </w:rPr>
              <w:t>地区都</w:t>
            </w:r>
            <w:r w:rsidR="00183F95">
              <w:rPr>
                <w:rFonts w:ascii="宋体" w:eastAsia="宋体" w:hAnsi="宋体" w:cs="宋体" w:hint="eastAsia"/>
                <w:color w:val="000000"/>
                <w:kern w:val="0"/>
                <w:sz w:val="22"/>
                <w:highlight w:val="yellow"/>
              </w:rPr>
              <w:t>统一设</w:t>
            </w:r>
            <w:r w:rsidRPr="002E7EAC">
              <w:rPr>
                <w:rFonts w:ascii="宋体" w:eastAsia="宋体" w:hAnsi="宋体" w:cs="宋体" w:hint="eastAsia"/>
                <w:color w:val="000000"/>
                <w:kern w:val="0"/>
                <w:sz w:val="22"/>
                <w:highlight w:val="yellow"/>
              </w:rPr>
              <w:t>立一个账号，并附带</w:t>
            </w:r>
            <w:r w:rsidR="00183F95">
              <w:rPr>
                <w:rFonts w:ascii="宋体" w:eastAsia="宋体" w:hAnsi="宋体" w:cs="宋体" w:hint="eastAsia"/>
                <w:color w:val="000000"/>
                <w:kern w:val="0"/>
                <w:sz w:val="22"/>
                <w:highlight w:val="yellow"/>
              </w:rPr>
              <w:t>生成的</w:t>
            </w:r>
            <w:proofErr w:type="gramStart"/>
            <w:r w:rsidRPr="002E7EAC">
              <w:rPr>
                <w:rFonts w:ascii="宋体" w:eastAsia="宋体" w:hAnsi="宋体" w:cs="宋体" w:hint="eastAsia"/>
                <w:color w:val="000000"/>
                <w:kern w:val="0"/>
                <w:sz w:val="22"/>
                <w:highlight w:val="yellow"/>
              </w:rPr>
              <w:t>的</w:t>
            </w:r>
            <w:proofErr w:type="gramEnd"/>
            <w:r w:rsidRPr="002E7EAC">
              <w:rPr>
                <w:rFonts w:ascii="宋体" w:eastAsia="宋体" w:hAnsi="宋体" w:cs="宋体" w:hint="eastAsia"/>
                <w:color w:val="000000"/>
                <w:kern w:val="0"/>
                <w:sz w:val="22"/>
                <w:highlight w:val="yellow"/>
              </w:rPr>
              <w:t>推广</w:t>
            </w:r>
            <w:proofErr w:type="gramStart"/>
            <w:r w:rsidRPr="002E7EAC">
              <w:rPr>
                <w:rFonts w:ascii="宋体" w:eastAsia="宋体" w:hAnsi="宋体" w:cs="宋体" w:hint="eastAsia"/>
                <w:color w:val="000000"/>
                <w:kern w:val="0"/>
                <w:sz w:val="22"/>
                <w:highlight w:val="yellow"/>
              </w:rPr>
              <w:t>二维码</w:t>
            </w:r>
            <w:r w:rsidR="00756BE0" w:rsidRPr="002E7EAC">
              <w:rPr>
                <w:rFonts w:ascii="宋体" w:eastAsia="宋体" w:hAnsi="宋体" w:cs="宋体" w:hint="eastAsia"/>
                <w:color w:val="000000"/>
                <w:kern w:val="0"/>
                <w:sz w:val="22"/>
                <w:highlight w:val="yellow"/>
              </w:rPr>
              <w:t>和</w:t>
            </w:r>
            <w:proofErr w:type="gramEnd"/>
            <w:r w:rsidR="00756BE0" w:rsidRPr="002E7EAC">
              <w:rPr>
                <w:rFonts w:ascii="宋体" w:eastAsia="宋体" w:hAnsi="宋体" w:cs="宋体" w:hint="eastAsia"/>
                <w:color w:val="000000"/>
                <w:kern w:val="0"/>
                <w:sz w:val="22"/>
                <w:highlight w:val="yellow"/>
              </w:rPr>
              <w:t>保险公司的支付二维码</w:t>
            </w:r>
            <w:r w:rsidRPr="002E7EAC">
              <w:rPr>
                <w:rFonts w:ascii="宋体" w:eastAsia="宋体" w:hAnsi="宋体" w:cs="宋体" w:hint="eastAsia"/>
                <w:color w:val="000000"/>
                <w:kern w:val="0"/>
                <w:sz w:val="22"/>
                <w:highlight w:val="yellow"/>
              </w:rPr>
              <w:t>。</w:t>
            </w:r>
          </w:p>
          <w:p w:rsidR="00183F95" w:rsidRDefault="00183F95" w:rsidP="00183F95">
            <w:pPr>
              <w:pStyle w:val="a3"/>
              <w:widowControl/>
              <w:ind w:left="720" w:firstLineChars="0" w:firstLine="0"/>
              <w:jc w:val="left"/>
              <w:rPr>
                <w:rFonts w:ascii="宋体" w:eastAsia="宋体" w:hAnsi="宋体" w:cs="宋体"/>
                <w:color w:val="000000"/>
                <w:kern w:val="0"/>
                <w:sz w:val="22"/>
                <w:highlight w:val="yellow"/>
              </w:rPr>
            </w:pPr>
            <w:r>
              <w:rPr>
                <w:rFonts w:ascii="宋体" w:eastAsia="宋体" w:hAnsi="宋体" w:cs="宋体" w:hint="eastAsia"/>
                <w:color w:val="000000"/>
                <w:kern w:val="0"/>
                <w:sz w:val="22"/>
                <w:highlight w:val="yellow"/>
              </w:rPr>
              <w:t>客户投保时录入的企业信息中附带地区属性（例如园区、吴中、姑苏等等），系统记录地区属性并作为后期分地区统计的依据。</w:t>
            </w:r>
          </w:p>
          <w:p w:rsidR="00183F95" w:rsidRPr="002E7EAC" w:rsidRDefault="00183F95" w:rsidP="00183F95">
            <w:pPr>
              <w:pStyle w:val="a3"/>
              <w:widowControl/>
              <w:ind w:left="720" w:firstLineChars="0" w:firstLine="0"/>
              <w:jc w:val="left"/>
              <w:rPr>
                <w:rFonts w:ascii="宋体" w:eastAsia="宋体" w:hAnsi="宋体" w:cs="宋体"/>
                <w:color w:val="000000"/>
                <w:kern w:val="0"/>
                <w:sz w:val="22"/>
                <w:highlight w:val="yellow"/>
              </w:rPr>
            </w:pPr>
          </w:p>
          <w:p w:rsidR="00D66D12" w:rsidRDefault="006D2618" w:rsidP="006D2618">
            <w:pPr>
              <w:pStyle w:val="a3"/>
              <w:widowControl/>
              <w:numPr>
                <w:ilvl w:val="0"/>
                <w:numId w:val="4"/>
              </w:numPr>
              <w:ind w:firstLineChars="0"/>
              <w:jc w:val="left"/>
              <w:rPr>
                <w:rFonts w:ascii="宋体" w:eastAsia="宋体" w:hAnsi="宋体" w:cs="宋体"/>
                <w:color w:val="000000"/>
                <w:kern w:val="0"/>
                <w:sz w:val="22"/>
              </w:rPr>
            </w:pPr>
            <w:r>
              <w:rPr>
                <w:rFonts w:ascii="宋体" w:eastAsia="宋体" w:hAnsi="宋体" w:cs="宋体" w:hint="eastAsia"/>
                <w:color w:val="000000"/>
                <w:kern w:val="0"/>
                <w:sz w:val="22"/>
              </w:rPr>
              <w:t>市场监督局作为推荐人用户，投保</w:t>
            </w:r>
            <w:proofErr w:type="gramStart"/>
            <w:r>
              <w:rPr>
                <w:rFonts w:ascii="宋体" w:eastAsia="宋体" w:hAnsi="宋体" w:cs="宋体" w:hint="eastAsia"/>
                <w:color w:val="000000"/>
                <w:kern w:val="0"/>
                <w:sz w:val="22"/>
              </w:rPr>
              <w:t>客户扫码录入</w:t>
            </w:r>
            <w:proofErr w:type="gramEnd"/>
            <w:r>
              <w:rPr>
                <w:rFonts w:ascii="宋体" w:eastAsia="宋体" w:hAnsi="宋体" w:cs="宋体" w:hint="eastAsia"/>
                <w:color w:val="000000"/>
                <w:kern w:val="0"/>
                <w:sz w:val="22"/>
              </w:rPr>
              <w:t>信息后的保单业务归属和推荐人都为市场监督局，客户为当前</w:t>
            </w:r>
            <w:proofErr w:type="gramStart"/>
            <w:r>
              <w:rPr>
                <w:rFonts w:ascii="宋体" w:eastAsia="宋体" w:hAnsi="宋体" w:cs="宋体" w:hint="eastAsia"/>
                <w:color w:val="000000"/>
                <w:kern w:val="0"/>
                <w:sz w:val="22"/>
              </w:rPr>
              <w:t>微信用户</w:t>
            </w:r>
            <w:proofErr w:type="gramEnd"/>
            <w:r w:rsidR="00E30107">
              <w:rPr>
                <w:rFonts w:ascii="宋体" w:eastAsia="宋体" w:hAnsi="宋体" w:cs="宋体" w:hint="eastAsia"/>
                <w:color w:val="000000"/>
                <w:kern w:val="0"/>
                <w:sz w:val="22"/>
              </w:rPr>
              <w:t>，</w:t>
            </w:r>
            <w:r>
              <w:rPr>
                <w:rFonts w:ascii="宋体" w:eastAsia="宋体" w:hAnsi="宋体" w:cs="宋体" w:hint="eastAsia"/>
                <w:color w:val="000000"/>
                <w:kern w:val="0"/>
                <w:sz w:val="22"/>
              </w:rPr>
              <w:t>保存业务员、客户和投保信息。</w:t>
            </w:r>
          </w:p>
          <w:p w:rsidR="006A22D3" w:rsidRPr="002C0B4F" w:rsidRDefault="000B0933" w:rsidP="007A3329">
            <w:pPr>
              <w:pStyle w:val="a3"/>
              <w:widowControl/>
              <w:numPr>
                <w:ilvl w:val="0"/>
                <w:numId w:val="4"/>
              </w:numPr>
              <w:ind w:firstLineChars="0"/>
              <w:jc w:val="left"/>
              <w:rPr>
                <w:rFonts w:ascii="宋体" w:eastAsia="宋体" w:hAnsi="宋体" w:cs="宋体"/>
                <w:color w:val="000000"/>
                <w:kern w:val="0"/>
                <w:sz w:val="22"/>
                <w:highlight w:val="green"/>
              </w:rPr>
            </w:pPr>
            <w:r w:rsidRPr="002C0B4F">
              <w:rPr>
                <w:rFonts w:ascii="宋体" w:eastAsia="宋体" w:hAnsi="宋体" w:cs="宋体" w:hint="eastAsia"/>
                <w:color w:val="000000"/>
                <w:kern w:val="0"/>
                <w:sz w:val="22"/>
                <w:highlight w:val="green"/>
              </w:rPr>
              <w:t>由保险公司推广的业务，由后台系统开通平台账号，并在设立账号</w:t>
            </w:r>
            <w:r w:rsidR="007A3329" w:rsidRPr="002C0B4F">
              <w:rPr>
                <w:rFonts w:ascii="宋体" w:eastAsia="宋体" w:hAnsi="宋体" w:cs="宋体" w:hint="eastAsia"/>
                <w:color w:val="000000"/>
                <w:kern w:val="0"/>
                <w:sz w:val="22"/>
                <w:highlight w:val="green"/>
              </w:rPr>
              <w:t>时归属好保险公司。生成绑定</w:t>
            </w:r>
            <w:proofErr w:type="gramStart"/>
            <w:r w:rsidR="007A3329" w:rsidRPr="002C0B4F">
              <w:rPr>
                <w:rFonts w:ascii="宋体" w:eastAsia="宋体" w:hAnsi="宋体" w:cs="宋体" w:hint="eastAsia"/>
                <w:color w:val="000000"/>
                <w:kern w:val="0"/>
                <w:sz w:val="22"/>
                <w:highlight w:val="green"/>
              </w:rPr>
              <w:t>二维码发给</w:t>
            </w:r>
            <w:proofErr w:type="gramEnd"/>
            <w:r w:rsidR="007A3329" w:rsidRPr="002C0B4F">
              <w:rPr>
                <w:rFonts w:ascii="宋体" w:eastAsia="宋体" w:hAnsi="宋体" w:cs="宋体" w:hint="eastAsia"/>
                <w:color w:val="000000"/>
                <w:kern w:val="0"/>
                <w:sz w:val="22"/>
                <w:highlight w:val="green"/>
              </w:rPr>
              <w:t>业务员关注并直接绑定成为业务员。</w:t>
            </w:r>
            <w:proofErr w:type="gramStart"/>
            <w:r w:rsidR="007A3329" w:rsidRPr="002C0B4F">
              <w:rPr>
                <w:rFonts w:ascii="宋体" w:eastAsia="宋体" w:hAnsi="宋体" w:cs="宋体" w:hint="eastAsia"/>
                <w:color w:val="000000"/>
                <w:kern w:val="0"/>
                <w:sz w:val="22"/>
                <w:highlight w:val="green"/>
              </w:rPr>
              <w:t>业务员录单或者</w:t>
            </w:r>
            <w:proofErr w:type="gramEnd"/>
            <w:r w:rsidR="007A3329" w:rsidRPr="002C0B4F">
              <w:rPr>
                <w:rFonts w:ascii="宋体" w:eastAsia="宋体" w:hAnsi="宋体" w:cs="宋体" w:hint="eastAsia"/>
                <w:color w:val="000000"/>
                <w:kern w:val="0"/>
                <w:sz w:val="22"/>
                <w:highlight w:val="green"/>
              </w:rPr>
              <w:t>将产品分享给投保人自己录单</w:t>
            </w:r>
            <w:r w:rsidR="00E847E9" w:rsidRPr="002C0B4F">
              <w:rPr>
                <w:rFonts w:ascii="宋体" w:eastAsia="宋体" w:hAnsi="宋体" w:cs="宋体" w:hint="eastAsia"/>
                <w:color w:val="000000"/>
                <w:kern w:val="0"/>
                <w:sz w:val="22"/>
                <w:highlight w:val="green"/>
              </w:rPr>
              <w:t>，产生的投保单业务员即为此业务员。</w:t>
            </w:r>
          </w:p>
          <w:p w:rsidR="00E847E9" w:rsidRDefault="00E847E9" w:rsidP="00E847E9">
            <w:pPr>
              <w:pStyle w:val="a3"/>
              <w:widowControl/>
              <w:ind w:left="720" w:firstLineChars="0" w:firstLine="0"/>
              <w:jc w:val="left"/>
              <w:rPr>
                <w:rFonts w:ascii="宋体" w:eastAsia="宋体" w:hAnsi="宋体" w:cs="宋体"/>
                <w:color w:val="000000"/>
                <w:kern w:val="0"/>
                <w:sz w:val="22"/>
              </w:rPr>
            </w:pPr>
          </w:p>
          <w:p w:rsidR="007A3329" w:rsidRPr="007A3329" w:rsidRDefault="007A3329" w:rsidP="007A3329">
            <w:pPr>
              <w:pStyle w:val="a3"/>
              <w:widowControl/>
              <w:ind w:left="720" w:firstLineChars="0" w:firstLine="0"/>
              <w:jc w:val="left"/>
              <w:rPr>
                <w:rFonts w:ascii="宋体" w:eastAsia="宋体" w:hAnsi="宋体" w:cs="宋体"/>
                <w:color w:val="000000"/>
                <w:kern w:val="0"/>
                <w:sz w:val="22"/>
              </w:rPr>
            </w:pPr>
          </w:p>
        </w:tc>
      </w:tr>
      <w:tr w:rsidR="00D66D12" w:rsidRPr="00D66D12" w:rsidTr="00E040E9">
        <w:trPr>
          <w:trHeight w:val="288"/>
        </w:trPr>
        <w:tc>
          <w:tcPr>
            <w:tcW w:w="10113" w:type="dxa"/>
            <w:tcBorders>
              <w:top w:val="nil"/>
              <w:left w:val="nil"/>
              <w:bottom w:val="nil"/>
              <w:right w:val="nil"/>
            </w:tcBorders>
            <w:shd w:val="clear" w:color="auto" w:fill="auto"/>
            <w:noWrap/>
            <w:vAlign w:val="bottom"/>
            <w:hideMark/>
          </w:tcPr>
          <w:p w:rsidR="00756BE0" w:rsidRPr="00E84785" w:rsidRDefault="00756BE0" w:rsidP="00E040E9">
            <w:pPr>
              <w:pStyle w:val="a3"/>
              <w:widowControl/>
              <w:numPr>
                <w:ilvl w:val="0"/>
                <w:numId w:val="1"/>
              </w:numPr>
              <w:ind w:firstLineChars="0"/>
              <w:jc w:val="left"/>
              <w:rPr>
                <w:rFonts w:ascii="宋体" w:eastAsia="宋体" w:hAnsi="宋体" w:cs="宋体"/>
                <w:b/>
                <w:color w:val="000000"/>
                <w:kern w:val="0"/>
                <w:sz w:val="22"/>
              </w:rPr>
            </w:pPr>
            <w:r w:rsidRPr="00E84785">
              <w:rPr>
                <w:rFonts w:ascii="宋体" w:eastAsia="宋体" w:hAnsi="宋体" w:cs="宋体" w:hint="eastAsia"/>
                <w:b/>
                <w:color w:val="000000"/>
                <w:kern w:val="0"/>
                <w:sz w:val="22"/>
              </w:rPr>
              <w:t>使用外部接口查询企业信息，并缓存到我方库中。</w:t>
            </w:r>
          </w:p>
          <w:p w:rsidR="00D66D12" w:rsidRDefault="00E040E9" w:rsidP="00756BE0">
            <w:pPr>
              <w:pStyle w:val="a3"/>
              <w:widowControl/>
              <w:ind w:left="360" w:firstLineChars="0" w:firstLine="0"/>
              <w:jc w:val="left"/>
              <w:rPr>
                <w:rFonts w:ascii="宋体" w:eastAsia="宋体" w:hAnsi="宋体" w:cs="宋体"/>
                <w:color w:val="000000"/>
                <w:kern w:val="0"/>
                <w:sz w:val="22"/>
              </w:rPr>
            </w:pPr>
            <w:r w:rsidRPr="00E040E9">
              <w:rPr>
                <w:rFonts w:ascii="宋体" w:eastAsia="宋体" w:hAnsi="宋体" w:cs="宋体" w:hint="eastAsia"/>
                <w:color w:val="000000"/>
                <w:kern w:val="0"/>
                <w:sz w:val="22"/>
              </w:rPr>
              <w:t>使用阿里</w:t>
            </w:r>
            <w:proofErr w:type="gramStart"/>
            <w:r w:rsidRPr="00E040E9">
              <w:rPr>
                <w:rFonts w:ascii="宋体" w:eastAsia="宋体" w:hAnsi="宋体" w:cs="宋体" w:hint="eastAsia"/>
                <w:color w:val="000000"/>
                <w:kern w:val="0"/>
                <w:sz w:val="22"/>
              </w:rPr>
              <w:t>云市场</w:t>
            </w:r>
            <w:proofErr w:type="gramEnd"/>
            <w:r w:rsidRPr="00E040E9">
              <w:rPr>
                <w:rFonts w:ascii="宋体" w:eastAsia="宋体" w:hAnsi="宋体" w:cs="宋体" w:hint="eastAsia"/>
                <w:color w:val="000000"/>
                <w:kern w:val="0"/>
                <w:sz w:val="22"/>
              </w:rPr>
              <w:t>上的模糊搜索来查询餐饮企业行业信息（具体资费标准根据使用市场的接口确定由</w:t>
            </w:r>
            <w:r w:rsidRPr="00E040E9">
              <w:rPr>
                <w:rFonts w:ascii="宋体" w:eastAsia="宋体" w:hAnsi="宋体" w:cs="宋体" w:hint="eastAsia"/>
                <w:color w:val="000000"/>
                <w:kern w:val="0"/>
                <w:sz w:val="22"/>
              </w:rPr>
              <w:lastRenderedPageBreak/>
              <w:t>系统需求方付费）</w:t>
            </w:r>
            <w:r w:rsidR="00426B32">
              <w:rPr>
                <w:rFonts w:ascii="宋体" w:eastAsia="宋体" w:hAnsi="宋体" w:cs="宋体" w:hint="eastAsia"/>
                <w:color w:val="000000"/>
                <w:kern w:val="0"/>
                <w:sz w:val="22"/>
              </w:rPr>
              <w:t>阿里云模糊查询</w:t>
            </w:r>
            <w:r w:rsidR="008714BD">
              <w:rPr>
                <w:rFonts w:ascii="宋体" w:eastAsia="宋体" w:hAnsi="宋体" w:cs="宋体" w:hint="eastAsia"/>
                <w:color w:val="000000"/>
                <w:kern w:val="0"/>
                <w:sz w:val="22"/>
              </w:rPr>
              <w:t>企业信息,</w:t>
            </w:r>
            <w:r w:rsidR="00A44188">
              <w:rPr>
                <w:rFonts w:ascii="宋体" w:eastAsia="宋体" w:hAnsi="宋体" w:cs="宋体"/>
                <w:color w:val="000000"/>
                <w:kern w:val="0"/>
                <w:sz w:val="22"/>
              </w:rPr>
              <w:t>300</w:t>
            </w:r>
            <w:r w:rsidR="008714BD">
              <w:rPr>
                <w:rFonts w:ascii="宋体" w:eastAsia="宋体" w:hAnsi="宋体" w:cs="宋体" w:hint="eastAsia"/>
                <w:color w:val="000000"/>
                <w:kern w:val="0"/>
                <w:sz w:val="22"/>
              </w:rPr>
              <w:t>元</w:t>
            </w:r>
            <w:r w:rsidR="00A44188">
              <w:rPr>
                <w:rFonts w:ascii="宋体" w:eastAsia="宋体" w:hAnsi="宋体" w:cs="宋体" w:hint="eastAsia"/>
                <w:color w:val="000000"/>
                <w:kern w:val="0"/>
                <w:sz w:val="22"/>
              </w:rPr>
              <w:t>/2000</w:t>
            </w:r>
            <w:r w:rsidR="008714BD">
              <w:rPr>
                <w:rFonts w:ascii="宋体" w:eastAsia="宋体" w:hAnsi="宋体" w:cs="宋体" w:hint="eastAsia"/>
                <w:color w:val="000000"/>
                <w:kern w:val="0"/>
                <w:sz w:val="22"/>
              </w:rPr>
              <w:t>次</w:t>
            </w:r>
            <w:r w:rsidR="00A44188">
              <w:rPr>
                <w:rFonts w:ascii="宋体" w:eastAsia="宋体" w:hAnsi="宋体" w:cs="宋体" w:hint="eastAsia"/>
                <w:color w:val="000000"/>
                <w:kern w:val="0"/>
                <w:sz w:val="22"/>
              </w:rPr>
              <w:t>，1000元/1万次</w:t>
            </w:r>
            <w:r w:rsidR="00A815FA" w:rsidRPr="00A815FA">
              <w:rPr>
                <w:rFonts w:ascii="宋体" w:eastAsia="宋体" w:hAnsi="宋体" w:cs="宋体" w:hint="eastAsia"/>
                <w:color w:val="000000"/>
                <w:kern w:val="0"/>
                <w:sz w:val="22"/>
                <w:highlight w:val="yellow"/>
              </w:rPr>
              <w:t>（设置查询字段要求，有过历史查询记录的，不再计算次数）</w:t>
            </w:r>
          </w:p>
          <w:p w:rsidR="00E84785" w:rsidRDefault="00E84785" w:rsidP="00756BE0">
            <w:pPr>
              <w:pStyle w:val="a3"/>
              <w:widowControl/>
              <w:ind w:left="360"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阿里云接口购买使用地址：</w:t>
            </w:r>
            <w:r w:rsidRPr="00E84785">
              <w:rPr>
                <w:rFonts w:ascii="宋体" w:eastAsia="宋体" w:hAnsi="宋体" w:cs="宋体"/>
                <w:color w:val="000000"/>
                <w:kern w:val="0"/>
                <w:sz w:val="22"/>
              </w:rPr>
              <w:t>https://market.aliyun.com/products/57000002/cmapi031307.html#sku=yuncode2530700002</w:t>
            </w:r>
          </w:p>
          <w:p w:rsidR="00426B32" w:rsidRDefault="00426B32" w:rsidP="00426B32">
            <w:pPr>
              <w:pStyle w:val="a3"/>
              <w:widowControl/>
              <w:ind w:left="360" w:firstLineChars="0" w:firstLine="0"/>
              <w:jc w:val="left"/>
              <w:rPr>
                <w:rFonts w:ascii="宋体" w:eastAsia="宋体" w:hAnsi="宋体" w:cs="宋体"/>
                <w:color w:val="000000"/>
                <w:kern w:val="0"/>
                <w:sz w:val="22"/>
              </w:rPr>
            </w:pPr>
            <w:r>
              <w:rPr>
                <w:noProof/>
              </w:rPr>
              <w:drawing>
                <wp:inline distT="0" distB="0" distL="0" distR="0" wp14:anchorId="500BA699" wp14:editId="274C1072">
                  <wp:extent cx="5274310" cy="2569210"/>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569210"/>
                          </a:xfrm>
                          <a:prstGeom prst="rect">
                            <a:avLst/>
                          </a:prstGeom>
                        </pic:spPr>
                      </pic:pic>
                    </a:graphicData>
                  </a:graphic>
                </wp:inline>
              </w:drawing>
            </w:r>
          </w:p>
          <w:p w:rsidR="00FD31D0" w:rsidRPr="00E040E9" w:rsidRDefault="00FD31D0" w:rsidP="00426B32">
            <w:pPr>
              <w:pStyle w:val="a3"/>
              <w:widowControl/>
              <w:ind w:left="360" w:firstLineChars="0" w:firstLine="0"/>
              <w:jc w:val="left"/>
              <w:rPr>
                <w:rFonts w:ascii="宋体" w:eastAsia="宋体" w:hAnsi="宋体" w:cs="宋体"/>
                <w:color w:val="000000"/>
                <w:kern w:val="0"/>
                <w:sz w:val="22"/>
              </w:rPr>
            </w:pPr>
            <w:r>
              <w:rPr>
                <w:noProof/>
              </w:rPr>
              <w:drawing>
                <wp:inline distT="0" distB="0" distL="0" distR="0" wp14:anchorId="79C4711B" wp14:editId="1B17480E">
                  <wp:extent cx="5274310" cy="255397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553970"/>
                          </a:xfrm>
                          <a:prstGeom prst="rect">
                            <a:avLst/>
                          </a:prstGeom>
                        </pic:spPr>
                      </pic:pic>
                    </a:graphicData>
                  </a:graphic>
                </wp:inline>
              </w:drawing>
            </w:r>
          </w:p>
          <w:p w:rsidR="00E040E9" w:rsidRPr="00E040E9" w:rsidRDefault="00E040E9" w:rsidP="00E040E9">
            <w:pPr>
              <w:pStyle w:val="a3"/>
              <w:widowControl/>
              <w:ind w:left="360" w:firstLineChars="0" w:firstLine="0"/>
              <w:jc w:val="left"/>
              <w:rPr>
                <w:rFonts w:ascii="宋体" w:eastAsia="宋体" w:hAnsi="宋体" w:cs="宋体"/>
                <w:color w:val="000000"/>
                <w:kern w:val="0"/>
                <w:sz w:val="22"/>
              </w:rPr>
            </w:pPr>
          </w:p>
        </w:tc>
      </w:tr>
      <w:tr w:rsidR="00D66D12" w:rsidRPr="00D66D12" w:rsidTr="00E040E9">
        <w:trPr>
          <w:trHeight w:val="288"/>
        </w:trPr>
        <w:tc>
          <w:tcPr>
            <w:tcW w:w="10113" w:type="dxa"/>
            <w:tcBorders>
              <w:top w:val="nil"/>
              <w:left w:val="nil"/>
              <w:bottom w:val="nil"/>
              <w:right w:val="nil"/>
            </w:tcBorders>
            <w:shd w:val="clear" w:color="auto" w:fill="auto"/>
            <w:noWrap/>
            <w:vAlign w:val="bottom"/>
            <w:hideMark/>
          </w:tcPr>
          <w:p w:rsidR="00E84785" w:rsidRPr="00E84785" w:rsidRDefault="00E84785" w:rsidP="00E84785">
            <w:pPr>
              <w:pStyle w:val="a3"/>
              <w:widowControl/>
              <w:numPr>
                <w:ilvl w:val="0"/>
                <w:numId w:val="1"/>
              </w:numPr>
              <w:ind w:firstLineChars="0"/>
              <w:jc w:val="left"/>
              <w:rPr>
                <w:rFonts w:ascii="宋体" w:eastAsia="宋体" w:hAnsi="宋体" w:cs="宋体"/>
                <w:b/>
                <w:color w:val="000000"/>
                <w:kern w:val="0"/>
                <w:sz w:val="22"/>
              </w:rPr>
            </w:pPr>
            <w:r w:rsidRPr="00E84785">
              <w:rPr>
                <w:rFonts w:ascii="宋体" w:eastAsia="宋体" w:hAnsi="宋体" w:cs="宋体" w:hint="eastAsia"/>
                <w:b/>
                <w:color w:val="000000"/>
                <w:kern w:val="0"/>
                <w:sz w:val="22"/>
              </w:rPr>
              <w:lastRenderedPageBreak/>
              <w:t>后期数据统计</w:t>
            </w:r>
          </w:p>
          <w:p w:rsidR="00D66D12" w:rsidRPr="00E84785" w:rsidRDefault="00D66D12" w:rsidP="00E84785">
            <w:pPr>
              <w:pStyle w:val="a3"/>
              <w:widowControl/>
              <w:ind w:left="360" w:firstLineChars="0" w:firstLine="0"/>
              <w:jc w:val="left"/>
              <w:rPr>
                <w:rFonts w:ascii="宋体" w:eastAsia="宋体" w:hAnsi="宋体" w:cs="宋体"/>
                <w:color w:val="000000"/>
                <w:kern w:val="0"/>
                <w:sz w:val="22"/>
              </w:rPr>
            </w:pPr>
            <w:r w:rsidRPr="00E84785">
              <w:rPr>
                <w:rFonts w:ascii="宋体" w:eastAsia="宋体" w:hAnsi="宋体" w:cs="宋体" w:hint="eastAsia"/>
                <w:color w:val="000000"/>
                <w:kern w:val="0"/>
                <w:sz w:val="22"/>
              </w:rPr>
              <w:t>根据需要统计的需求来计算工作量，暂不确定。每个统计报表大约2人日*900=1800</w:t>
            </w:r>
          </w:p>
        </w:tc>
      </w:tr>
    </w:tbl>
    <w:p w:rsidR="00167420" w:rsidRDefault="00FD31D0" w:rsidP="00FD31D0">
      <w:pPr>
        <w:ind w:firstLine="420"/>
        <w:jc w:val="left"/>
      </w:pPr>
      <w:r>
        <w:rPr>
          <w:rFonts w:hint="eastAsia"/>
        </w:rPr>
        <w:t>报表数据具体根据后期统计需求进行统计：</w:t>
      </w:r>
    </w:p>
    <w:p w:rsidR="00FD31D0" w:rsidRDefault="00FD31D0" w:rsidP="00FD31D0">
      <w:pPr>
        <w:pStyle w:val="a3"/>
        <w:numPr>
          <w:ilvl w:val="0"/>
          <w:numId w:val="5"/>
        </w:numPr>
        <w:ind w:firstLineChars="0"/>
        <w:jc w:val="left"/>
      </w:pPr>
      <w:r>
        <w:rPr>
          <w:rFonts w:hint="eastAsia"/>
        </w:rPr>
        <w:t>按照地区统计</w:t>
      </w:r>
      <w:r w:rsidR="005C32F6">
        <w:rPr>
          <w:rFonts w:hint="eastAsia"/>
        </w:rPr>
        <w:t>时间段内</w:t>
      </w:r>
      <w:r>
        <w:rPr>
          <w:rFonts w:hint="eastAsia"/>
        </w:rPr>
        <w:t>投保数据</w:t>
      </w:r>
    </w:p>
    <w:p w:rsidR="00FD31D0" w:rsidRDefault="00FD31D0" w:rsidP="00FD31D0">
      <w:pPr>
        <w:pStyle w:val="a3"/>
        <w:numPr>
          <w:ilvl w:val="0"/>
          <w:numId w:val="5"/>
        </w:numPr>
        <w:ind w:firstLineChars="0"/>
        <w:jc w:val="left"/>
      </w:pPr>
      <w:r>
        <w:rPr>
          <w:rFonts w:hint="eastAsia"/>
        </w:rPr>
        <w:t>按开户</w:t>
      </w:r>
      <w:proofErr w:type="gramStart"/>
      <w:r>
        <w:rPr>
          <w:rFonts w:hint="eastAsia"/>
        </w:rPr>
        <w:t>行统计</w:t>
      </w:r>
      <w:proofErr w:type="gramEnd"/>
      <w:r w:rsidR="005C32F6">
        <w:rPr>
          <w:rFonts w:hint="eastAsia"/>
        </w:rPr>
        <w:t>时间段内</w:t>
      </w:r>
      <w:r>
        <w:rPr>
          <w:rFonts w:hint="eastAsia"/>
        </w:rPr>
        <w:t>投保数据</w:t>
      </w:r>
    </w:p>
    <w:p w:rsidR="006A22D3" w:rsidRDefault="006A22D3" w:rsidP="006A22D3">
      <w:pPr>
        <w:ind w:left="420"/>
        <w:jc w:val="left"/>
      </w:pPr>
    </w:p>
    <w:p w:rsidR="00233455" w:rsidRDefault="00233455" w:rsidP="00233455">
      <w:pPr>
        <w:pStyle w:val="2"/>
      </w:pPr>
      <w:r>
        <w:rPr>
          <w:rFonts w:hint="eastAsia"/>
        </w:rPr>
        <w:t>需求方需提供的信息文件</w:t>
      </w:r>
    </w:p>
    <w:p w:rsidR="00233455" w:rsidRDefault="00233455" w:rsidP="00233455">
      <w:pPr>
        <w:pStyle w:val="a3"/>
        <w:numPr>
          <w:ilvl w:val="0"/>
          <w:numId w:val="7"/>
        </w:numPr>
        <w:ind w:firstLineChars="0"/>
      </w:pPr>
      <w:r>
        <w:rPr>
          <w:rFonts w:hint="eastAsia"/>
        </w:rPr>
        <w:t>详细的产品方案和推广内容</w:t>
      </w:r>
      <w:r w:rsidR="00B66BB5">
        <w:rPr>
          <w:rFonts w:hint="eastAsia"/>
        </w:rPr>
        <w:t>:</w:t>
      </w:r>
      <w:r w:rsidR="00B66BB5">
        <w:rPr>
          <w:rFonts w:hint="eastAsia"/>
        </w:rPr>
        <w:t>产品介绍、每个方案的保障内容、特别约定、各个保险公司的条款信息、产品介绍上面的图片。</w:t>
      </w:r>
    </w:p>
    <w:p w:rsidR="00233455" w:rsidRDefault="00233455" w:rsidP="00233455">
      <w:pPr>
        <w:pStyle w:val="a3"/>
        <w:numPr>
          <w:ilvl w:val="0"/>
          <w:numId w:val="7"/>
        </w:numPr>
        <w:ind w:firstLineChars="0"/>
      </w:pPr>
      <w:r>
        <w:rPr>
          <w:rFonts w:hint="eastAsia"/>
        </w:rPr>
        <w:t>投保确认书格式和授权委托书</w:t>
      </w:r>
      <w:r w:rsidR="0073151B">
        <w:rPr>
          <w:rFonts w:hint="eastAsia"/>
        </w:rPr>
        <w:t>。</w:t>
      </w:r>
    </w:p>
    <w:p w:rsidR="00233455" w:rsidRDefault="00233455" w:rsidP="00233455">
      <w:pPr>
        <w:pStyle w:val="a3"/>
        <w:numPr>
          <w:ilvl w:val="0"/>
          <w:numId w:val="7"/>
        </w:numPr>
        <w:ind w:firstLineChars="0"/>
      </w:pPr>
      <w:r>
        <w:rPr>
          <w:rFonts w:hint="eastAsia"/>
        </w:rPr>
        <w:lastRenderedPageBreak/>
        <w:t>合作方银行列表，和优惠内容。</w:t>
      </w:r>
    </w:p>
    <w:p w:rsidR="00233455" w:rsidRPr="00233455" w:rsidRDefault="0073151B" w:rsidP="0073151B">
      <w:pPr>
        <w:pStyle w:val="a3"/>
        <w:numPr>
          <w:ilvl w:val="0"/>
          <w:numId w:val="7"/>
        </w:numPr>
        <w:ind w:firstLineChars="0"/>
      </w:pPr>
      <w:r>
        <w:rPr>
          <w:rFonts w:hint="eastAsia"/>
        </w:rPr>
        <w:t>线下转账的收款人信息。</w:t>
      </w:r>
      <w:r w:rsidRPr="00233455">
        <w:t xml:space="preserve"> </w:t>
      </w:r>
    </w:p>
    <w:p w:rsidR="00AB0960" w:rsidRDefault="00AB0960" w:rsidP="006A22D3">
      <w:pPr>
        <w:ind w:left="420"/>
        <w:jc w:val="left"/>
      </w:pPr>
    </w:p>
    <w:p w:rsidR="00AB0960" w:rsidRDefault="00AB0960" w:rsidP="006A22D3">
      <w:pPr>
        <w:ind w:left="420"/>
        <w:jc w:val="left"/>
      </w:pPr>
    </w:p>
    <w:p w:rsidR="00F02AD6" w:rsidRDefault="00560D41" w:rsidP="00F02AD6">
      <w:pPr>
        <w:pStyle w:val="2"/>
        <w:rPr>
          <w:highlight w:val="yellow"/>
        </w:rPr>
      </w:pPr>
      <w:r>
        <w:rPr>
          <w:rFonts w:hint="eastAsia"/>
          <w:highlight w:val="yellow"/>
        </w:rPr>
        <w:t>之前</w:t>
      </w:r>
      <w:r w:rsidR="00AB0960" w:rsidRPr="00233455">
        <w:rPr>
          <w:rFonts w:hint="eastAsia"/>
          <w:highlight w:val="yellow"/>
        </w:rPr>
        <w:t>漏估的工时：</w:t>
      </w:r>
    </w:p>
    <w:p w:rsidR="00C35BDF" w:rsidRPr="00C35BDF" w:rsidRDefault="00C35BDF" w:rsidP="00C35BDF">
      <w:pPr>
        <w:rPr>
          <w:highlight w:val="yellow"/>
        </w:rPr>
      </w:pPr>
      <w:r>
        <w:rPr>
          <w:highlight w:val="yellow"/>
        </w:rPr>
        <w:t xml:space="preserve"> </w:t>
      </w:r>
    </w:p>
    <w:p w:rsidR="00AB0960" w:rsidRDefault="00AB0960" w:rsidP="006A22D3">
      <w:pPr>
        <w:ind w:left="420"/>
        <w:jc w:val="left"/>
      </w:pPr>
      <w:r w:rsidRPr="00233455">
        <w:rPr>
          <w:rFonts w:hint="eastAsia"/>
          <w:highlight w:val="yellow"/>
        </w:rPr>
        <w:t>银行优惠</w:t>
      </w:r>
      <w:r w:rsidR="00233455" w:rsidRPr="00233455">
        <w:rPr>
          <w:rFonts w:hint="eastAsia"/>
          <w:highlight w:val="yellow"/>
        </w:rPr>
        <w:t>列表展示和记录、</w:t>
      </w:r>
      <w:r w:rsidRPr="00233455">
        <w:rPr>
          <w:rFonts w:hint="eastAsia"/>
          <w:highlight w:val="yellow"/>
        </w:rPr>
        <w:t>自动触发给保险公司投保的邮件</w:t>
      </w:r>
      <w:r w:rsidR="00F02AD6">
        <w:rPr>
          <w:rFonts w:hint="eastAsia"/>
          <w:highlight w:val="yellow"/>
        </w:rPr>
        <w:t>，</w:t>
      </w:r>
      <w:r w:rsidR="00F02AD6">
        <w:rPr>
          <w:rFonts w:hint="eastAsia"/>
          <w:highlight w:val="yellow"/>
        </w:rPr>
        <w:t>5</w:t>
      </w:r>
      <w:r w:rsidR="00F02AD6">
        <w:rPr>
          <w:rFonts w:hint="eastAsia"/>
          <w:highlight w:val="yellow"/>
        </w:rPr>
        <w:t>人日已在工时中追加</w:t>
      </w:r>
      <w:r w:rsidRPr="00233455">
        <w:rPr>
          <w:rFonts w:hint="eastAsia"/>
          <w:highlight w:val="yellow"/>
        </w:rPr>
        <w:t>。</w:t>
      </w:r>
      <w:r w:rsidR="00C35BDF">
        <w:rPr>
          <w:rFonts w:hint="eastAsia"/>
          <w:highlight w:val="yellow"/>
        </w:rPr>
        <w:t>见附件《</w:t>
      </w:r>
      <w:r w:rsidR="00C35BDF" w:rsidRPr="00C35BDF">
        <w:rPr>
          <w:rFonts w:hint="eastAsia"/>
          <w:highlight w:val="yellow"/>
        </w:rPr>
        <w:t>食品安全责任险投保流程预估</w:t>
      </w:r>
      <w:r w:rsidR="00C35BDF" w:rsidRPr="00C35BDF">
        <w:rPr>
          <w:rFonts w:hint="eastAsia"/>
          <w:highlight w:val="yellow"/>
        </w:rPr>
        <w:t>.xlsx</w:t>
      </w:r>
      <w:r w:rsidR="00C35BDF">
        <w:rPr>
          <w:rFonts w:hint="eastAsia"/>
          <w:highlight w:val="yellow"/>
        </w:rPr>
        <w:t>》</w:t>
      </w:r>
    </w:p>
    <w:p w:rsidR="006A22D3" w:rsidRPr="00F02AD6" w:rsidRDefault="006A22D3" w:rsidP="006A22D3">
      <w:pPr>
        <w:ind w:left="420"/>
        <w:jc w:val="left"/>
      </w:pPr>
    </w:p>
    <w:p w:rsidR="006A22D3" w:rsidRPr="00C35BDF" w:rsidRDefault="006A22D3" w:rsidP="006A22D3">
      <w:pPr>
        <w:ind w:left="420"/>
        <w:jc w:val="left"/>
      </w:pPr>
    </w:p>
    <w:p w:rsidR="00FD31D0" w:rsidRPr="00FD31D0" w:rsidRDefault="00FD31D0" w:rsidP="00FD31D0">
      <w:pPr>
        <w:pStyle w:val="a3"/>
        <w:ind w:left="1140" w:firstLineChars="0" w:firstLine="0"/>
        <w:jc w:val="left"/>
      </w:pPr>
    </w:p>
    <w:sectPr w:rsidR="00FD31D0" w:rsidRPr="00FD31D0">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CF0" w:rsidRDefault="00454CF0" w:rsidP="000E6D56">
      <w:r>
        <w:separator/>
      </w:r>
    </w:p>
  </w:endnote>
  <w:endnote w:type="continuationSeparator" w:id="0">
    <w:p w:rsidR="00454CF0" w:rsidRDefault="00454CF0" w:rsidP="000E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465837"/>
      <w:docPartObj>
        <w:docPartGallery w:val="Page Numbers (Bottom of Page)"/>
        <w:docPartUnique/>
      </w:docPartObj>
    </w:sdtPr>
    <w:sdtEndPr/>
    <w:sdtContent>
      <w:p w:rsidR="00164E66" w:rsidRDefault="00164E66">
        <w:pPr>
          <w:pStyle w:val="a5"/>
          <w:jc w:val="center"/>
        </w:pPr>
        <w:r>
          <w:fldChar w:fldCharType="begin"/>
        </w:r>
        <w:r>
          <w:instrText>PAGE   \* MERGEFORMAT</w:instrText>
        </w:r>
        <w:r>
          <w:fldChar w:fldCharType="separate"/>
        </w:r>
        <w:r w:rsidR="00633549" w:rsidRPr="00633549">
          <w:rPr>
            <w:noProof/>
            <w:lang w:val="zh-CN"/>
          </w:rPr>
          <w:t>6</w:t>
        </w:r>
        <w:r>
          <w:fldChar w:fldCharType="end"/>
        </w:r>
      </w:p>
    </w:sdtContent>
  </w:sdt>
  <w:p w:rsidR="00164E66" w:rsidRDefault="00164E66">
    <w:pPr>
      <w:pStyle w:val="a5"/>
    </w:pPr>
  </w:p>
  <w:p w:rsidR="00164E66" w:rsidRDefault="00164E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CF0" w:rsidRDefault="00454CF0" w:rsidP="000E6D56">
      <w:r>
        <w:separator/>
      </w:r>
    </w:p>
  </w:footnote>
  <w:footnote w:type="continuationSeparator" w:id="0">
    <w:p w:rsidR="00454CF0" w:rsidRDefault="00454CF0" w:rsidP="000E6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75FD0"/>
    <w:multiLevelType w:val="hybridMultilevel"/>
    <w:tmpl w:val="B5D8A804"/>
    <w:lvl w:ilvl="0" w:tplc="AAC00A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E820068"/>
    <w:multiLevelType w:val="hybridMultilevel"/>
    <w:tmpl w:val="5120A630"/>
    <w:lvl w:ilvl="0" w:tplc="8C9A79D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0A73821"/>
    <w:multiLevelType w:val="hybridMultilevel"/>
    <w:tmpl w:val="6FEAE1E4"/>
    <w:lvl w:ilvl="0" w:tplc="925C5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42102829"/>
    <w:multiLevelType w:val="hybridMultilevel"/>
    <w:tmpl w:val="A9021AE0"/>
    <w:lvl w:ilvl="0" w:tplc="8FE84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EA7832"/>
    <w:multiLevelType w:val="hybridMultilevel"/>
    <w:tmpl w:val="D968E53C"/>
    <w:lvl w:ilvl="0" w:tplc="4502EC9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67334E9B"/>
    <w:multiLevelType w:val="hybridMultilevel"/>
    <w:tmpl w:val="A7E8229A"/>
    <w:lvl w:ilvl="0" w:tplc="6D2C97E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4F404B9"/>
    <w:multiLevelType w:val="hybridMultilevel"/>
    <w:tmpl w:val="B5D8A804"/>
    <w:lvl w:ilvl="0" w:tplc="AAC00A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2"/>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43"/>
    <w:rsid w:val="00001A5A"/>
    <w:rsid w:val="000935E1"/>
    <w:rsid w:val="00093780"/>
    <w:rsid w:val="000B0933"/>
    <w:rsid w:val="000B6630"/>
    <w:rsid w:val="000C5840"/>
    <w:rsid w:val="000E6D56"/>
    <w:rsid w:val="00164E66"/>
    <w:rsid w:val="00167420"/>
    <w:rsid w:val="00183F95"/>
    <w:rsid w:val="001A7115"/>
    <w:rsid w:val="001C50E5"/>
    <w:rsid w:val="001E55DD"/>
    <w:rsid w:val="00210B43"/>
    <w:rsid w:val="00216C40"/>
    <w:rsid w:val="00233455"/>
    <w:rsid w:val="00297569"/>
    <w:rsid w:val="002C0B4F"/>
    <w:rsid w:val="002E14A0"/>
    <w:rsid w:val="002E7EAC"/>
    <w:rsid w:val="00331FE0"/>
    <w:rsid w:val="00367179"/>
    <w:rsid w:val="003811C7"/>
    <w:rsid w:val="00405923"/>
    <w:rsid w:val="00426B32"/>
    <w:rsid w:val="00431EF5"/>
    <w:rsid w:val="00432ABA"/>
    <w:rsid w:val="0043580F"/>
    <w:rsid w:val="00435E19"/>
    <w:rsid w:val="00454CF0"/>
    <w:rsid w:val="0046323F"/>
    <w:rsid w:val="004767EE"/>
    <w:rsid w:val="0048383A"/>
    <w:rsid w:val="004B2DCA"/>
    <w:rsid w:val="004B782C"/>
    <w:rsid w:val="004D48F4"/>
    <w:rsid w:val="00560D41"/>
    <w:rsid w:val="00567E27"/>
    <w:rsid w:val="0058345E"/>
    <w:rsid w:val="005C32F6"/>
    <w:rsid w:val="005C52D3"/>
    <w:rsid w:val="005F14CE"/>
    <w:rsid w:val="00633549"/>
    <w:rsid w:val="00645802"/>
    <w:rsid w:val="00646A74"/>
    <w:rsid w:val="00677C06"/>
    <w:rsid w:val="006A22D3"/>
    <w:rsid w:val="006D2618"/>
    <w:rsid w:val="0073151B"/>
    <w:rsid w:val="00742847"/>
    <w:rsid w:val="00756BE0"/>
    <w:rsid w:val="007A3329"/>
    <w:rsid w:val="008714BD"/>
    <w:rsid w:val="008B489B"/>
    <w:rsid w:val="009A52E9"/>
    <w:rsid w:val="00A41678"/>
    <w:rsid w:val="00A44188"/>
    <w:rsid w:val="00A815FA"/>
    <w:rsid w:val="00AA2C05"/>
    <w:rsid w:val="00AB0960"/>
    <w:rsid w:val="00AD7CAB"/>
    <w:rsid w:val="00B02C3C"/>
    <w:rsid w:val="00B66BB5"/>
    <w:rsid w:val="00B924DD"/>
    <w:rsid w:val="00BB6659"/>
    <w:rsid w:val="00BD0360"/>
    <w:rsid w:val="00BF7173"/>
    <w:rsid w:val="00C35BDF"/>
    <w:rsid w:val="00C94CA5"/>
    <w:rsid w:val="00D44468"/>
    <w:rsid w:val="00D63EE5"/>
    <w:rsid w:val="00D66D12"/>
    <w:rsid w:val="00D81659"/>
    <w:rsid w:val="00DD7CDA"/>
    <w:rsid w:val="00E040E9"/>
    <w:rsid w:val="00E05165"/>
    <w:rsid w:val="00E30107"/>
    <w:rsid w:val="00E46E2C"/>
    <w:rsid w:val="00E5493D"/>
    <w:rsid w:val="00E84785"/>
    <w:rsid w:val="00E847E9"/>
    <w:rsid w:val="00E91796"/>
    <w:rsid w:val="00EB4DD8"/>
    <w:rsid w:val="00EE34B6"/>
    <w:rsid w:val="00F02AD6"/>
    <w:rsid w:val="00F40877"/>
    <w:rsid w:val="00F653DE"/>
    <w:rsid w:val="00FC694C"/>
    <w:rsid w:val="00FD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3BF0DA-5160-4A89-A2B0-BE673EB7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16742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8383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7420"/>
    <w:rPr>
      <w:b/>
      <w:bCs/>
      <w:kern w:val="44"/>
      <w:sz w:val="44"/>
      <w:szCs w:val="44"/>
    </w:rPr>
  </w:style>
  <w:style w:type="paragraph" w:styleId="a3">
    <w:name w:val="List Paragraph"/>
    <w:basedOn w:val="a"/>
    <w:uiPriority w:val="34"/>
    <w:qFormat/>
    <w:rsid w:val="00E040E9"/>
    <w:pPr>
      <w:ind w:firstLineChars="200" w:firstLine="420"/>
    </w:pPr>
  </w:style>
  <w:style w:type="paragraph" w:styleId="a4">
    <w:name w:val="header"/>
    <w:basedOn w:val="a"/>
    <w:link w:val="Char"/>
    <w:uiPriority w:val="99"/>
    <w:unhideWhenUsed/>
    <w:rsid w:val="000E6D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E6D56"/>
    <w:rPr>
      <w:sz w:val="18"/>
      <w:szCs w:val="18"/>
    </w:rPr>
  </w:style>
  <w:style w:type="paragraph" w:styleId="a5">
    <w:name w:val="footer"/>
    <w:basedOn w:val="a"/>
    <w:link w:val="Char0"/>
    <w:uiPriority w:val="99"/>
    <w:unhideWhenUsed/>
    <w:rsid w:val="000E6D56"/>
    <w:pPr>
      <w:tabs>
        <w:tab w:val="center" w:pos="4153"/>
        <w:tab w:val="right" w:pos="8306"/>
      </w:tabs>
      <w:snapToGrid w:val="0"/>
      <w:jc w:val="left"/>
    </w:pPr>
    <w:rPr>
      <w:sz w:val="18"/>
      <w:szCs w:val="18"/>
    </w:rPr>
  </w:style>
  <w:style w:type="character" w:customStyle="1" w:styleId="Char0">
    <w:name w:val="页脚 Char"/>
    <w:basedOn w:val="a0"/>
    <w:link w:val="a5"/>
    <w:uiPriority w:val="99"/>
    <w:rsid w:val="000E6D56"/>
    <w:rPr>
      <w:sz w:val="18"/>
      <w:szCs w:val="18"/>
    </w:rPr>
  </w:style>
  <w:style w:type="character" w:customStyle="1" w:styleId="2Char">
    <w:name w:val="标题 2 Char"/>
    <w:basedOn w:val="a0"/>
    <w:link w:val="2"/>
    <w:uiPriority w:val="9"/>
    <w:rsid w:val="0048383A"/>
    <w:rPr>
      <w:rFonts w:asciiTheme="majorHAnsi" w:eastAsiaTheme="majorEastAsia" w:hAnsiTheme="majorHAnsi" w:cstheme="majorBidi"/>
      <w:b/>
      <w:bCs/>
      <w:sz w:val="32"/>
      <w:szCs w:val="32"/>
    </w:rPr>
  </w:style>
  <w:style w:type="paragraph" w:styleId="a6">
    <w:name w:val="Balloon Text"/>
    <w:basedOn w:val="a"/>
    <w:link w:val="Char1"/>
    <w:uiPriority w:val="99"/>
    <w:semiHidden/>
    <w:unhideWhenUsed/>
    <w:rsid w:val="002E7EAC"/>
    <w:rPr>
      <w:sz w:val="18"/>
      <w:szCs w:val="18"/>
    </w:rPr>
  </w:style>
  <w:style w:type="character" w:customStyle="1" w:styleId="Char1">
    <w:name w:val="批注框文本 Char"/>
    <w:basedOn w:val="a0"/>
    <w:link w:val="a6"/>
    <w:uiPriority w:val="99"/>
    <w:semiHidden/>
    <w:rsid w:val="002E7E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69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543</TotalTime>
  <Pages>6</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fangpan</dc:creator>
  <cp:keywords/>
  <dc:description/>
  <cp:lastModifiedBy>zhou fangpan</cp:lastModifiedBy>
  <cp:revision>58</cp:revision>
  <dcterms:created xsi:type="dcterms:W3CDTF">2021-04-15T05:58:00Z</dcterms:created>
  <dcterms:modified xsi:type="dcterms:W3CDTF">2021-04-27T06:35:00Z</dcterms:modified>
</cp:coreProperties>
</file>