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ABC" w:rsidRDefault="00652ABC">
      <w:r>
        <w:rPr>
          <w:rFonts w:hint="eastAsia"/>
        </w:rPr>
        <w:t xml:space="preserve"> </w:t>
      </w:r>
      <w:r>
        <w:t xml:space="preserve">                       </w:t>
      </w:r>
      <w:r>
        <w:t>实名制缴费手机验证码获取解决方案</w:t>
      </w:r>
    </w:p>
    <w:p w:rsidR="00652ABC" w:rsidRDefault="00652ABC"/>
    <w:p w:rsidR="00A1481B" w:rsidRDefault="00652ABC">
      <w:r>
        <w:t>BS</w:t>
      </w:r>
      <w:r>
        <w:t>管理端内勤：</w:t>
      </w:r>
    </w:p>
    <w:p w:rsidR="00A87DDA" w:rsidRDefault="00A87DDA">
      <w:r>
        <w:t>应用场景：</w:t>
      </w:r>
      <w:r>
        <w:t>1</w:t>
      </w:r>
      <w:r>
        <w:t>、出单中心出单</w:t>
      </w:r>
      <w:r>
        <w:t>2</w:t>
      </w:r>
      <w:r>
        <w:t>、内勤直接使用功能</w:t>
      </w:r>
      <w:r>
        <w:t>3</w:t>
      </w:r>
      <w:r w:rsidR="00D350A5">
        <w:t>、保险公司接口在线支付</w:t>
      </w:r>
    </w:p>
    <w:p w:rsidR="00652ABC" w:rsidRDefault="00652ABC"/>
    <w:p w:rsidR="00652ABC" w:rsidRDefault="00652ABC" w:rsidP="009E0530">
      <w:pPr>
        <w:pStyle w:val="a5"/>
        <w:numPr>
          <w:ilvl w:val="0"/>
          <w:numId w:val="1"/>
        </w:numPr>
        <w:ind w:firstLineChars="0"/>
      </w:pPr>
      <w:r>
        <w:rPr>
          <w:rFonts w:hint="eastAsia"/>
        </w:rPr>
        <w:t>在支付信息处</w:t>
      </w:r>
      <w:r w:rsidR="009E0530">
        <w:rPr>
          <w:rFonts w:hint="eastAsia"/>
        </w:rPr>
        <w:t>加入手机号获取，通过易码平台付费获取可用于接收验证码的手机号，</w:t>
      </w:r>
    </w:p>
    <w:p w:rsidR="009E0530" w:rsidRDefault="009E0530" w:rsidP="009E0530">
      <w:pPr>
        <w:pStyle w:val="a5"/>
        <w:ind w:left="360" w:firstLineChars="0" w:firstLine="0"/>
      </w:pPr>
      <w:r>
        <w:t>易码网址：</w:t>
      </w:r>
      <w:hyperlink r:id="rId7" w:history="1">
        <w:r>
          <w:rPr>
            <w:rStyle w:val="a6"/>
          </w:rPr>
          <w:t>http://www.51ym.me/helps.html</w:t>
        </w:r>
      </w:hyperlink>
      <w:r>
        <w:t xml:space="preserve"> </w:t>
      </w:r>
      <w:r>
        <w:t>。</w:t>
      </w:r>
      <w:r w:rsidR="00B070FA">
        <w:t>接收一条短信</w:t>
      </w:r>
      <w:r w:rsidR="00B070FA">
        <w:t>1</w:t>
      </w:r>
      <w:r w:rsidR="00B070FA">
        <w:t>毛钱，开始开发时向产品这边申请充值并提供相应的应用账户。</w:t>
      </w:r>
    </w:p>
    <w:p w:rsidR="009E0530" w:rsidRDefault="009E0530" w:rsidP="009E0530">
      <w:pPr>
        <w:pStyle w:val="a5"/>
        <w:ind w:left="360" w:firstLineChars="0" w:firstLine="0"/>
      </w:pPr>
      <w:r>
        <w:t>通过易码平台获取支付时需要的实名制手机验证码，将验证码应用于申请支付的过程当中，完成实名制认证后进行后续</w:t>
      </w:r>
      <w:r w:rsidR="002B51B1">
        <w:t>在线</w:t>
      </w:r>
      <w:r>
        <w:t>支付</w:t>
      </w:r>
      <w:r w:rsidR="002B51B1">
        <w:t>或保险公司系统内的</w:t>
      </w:r>
      <w:r w:rsidR="00C77F82">
        <w:t>出单流程。</w:t>
      </w:r>
    </w:p>
    <w:p w:rsidR="00E234B4" w:rsidRDefault="00E234B4" w:rsidP="009E0530">
      <w:pPr>
        <w:pStyle w:val="a5"/>
        <w:ind w:left="360" w:firstLineChars="0" w:firstLine="0"/>
      </w:pPr>
    </w:p>
    <w:p w:rsidR="00AC330F" w:rsidRDefault="00AC330F" w:rsidP="009E0530">
      <w:pPr>
        <w:pStyle w:val="a5"/>
        <w:ind w:left="360" w:firstLineChars="0" w:firstLine="0"/>
      </w:pPr>
      <w:r>
        <w:t>投保单编辑页面</w:t>
      </w:r>
    </w:p>
    <w:p w:rsidR="00B070FA" w:rsidRDefault="000F3124" w:rsidP="009E0530">
      <w:pPr>
        <w:pStyle w:val="a5"/>
        <w:ind w:left="360" w:firstLineChars="0" w:firstLine="0"/>
      </w:pPr>
      <w:r>
        <w:rPr>
          <w:noProof/>
        </w:rPr>
        <w:drawing>
          <wp:inline distT="0" distB="0" distL="0" distR="0" wp14:anchorId="24F6DD0A" wp14:editId="35585ACD">
            <wp:extent cx="4864100" cy="28384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5804" cy="2845295"/>
                    </a:xfrm>
                    <a:prstGeom prst="rect">
                      <a:avLst/>
                    </a:prstGeom>
                  </pic:spPr>
                </pic:pic>
              </a:graphicData>
            </a:graphic>
          </wp:inline>
        </w:drawing>
      </w:r>
    </w:p>
    <w:p w:rsidR="00AC330F" w:rsidRDefault="00AC330F" w:rsidP="009E0530">
      <w:pPr>
        <w:pStyle w:val="a5"/>
        <w:ind w:left="360" w:firstLineChars="0" w:firstLine="0"/>
      </w:pPr>
      <w:r>
        <w:t>出单中心</w:t>
      </w:r>
      <w:r w:rsidR="0075734E">
        <w:t>图</w:t>
      </w:r>
      <w:r>
        <w:t>：</w:t>
      </w:r>
    </w:p>
    <w:p w:rsidR="00AC330F" w:rsidRDefault="000F3124" w:rsidP="009E0530">
      <w:pPr>
        <w:pStyle w:val="a5"/>
        <w:ind w:left="360" w:firstLineChars="0" w:firstLine="0"/>
      </w:pPr>
      <w:r>
        <w:rPr>
          <w:noProof/>
        </w:rPr>
        <w:drawing>
          <wp:inline distT="0" distB="0" distL="0" distR="0" wp14:anchorId="563B24A1" wp14:editId="070B5097">
            <wp:extent cx="5274310" cy="309435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094355"/>
                    </a:xfrm>
                    <a:prstGeom prst="rect">
                      <a:avLst/>
                    </a:prstGeom>
                  </pic:spPr>
                </pic:pic>
              </a:graphicData>
            </a:graphic>
          </wp:inline>
        </w:drawing>
      </w:r>
    </w:p>
    <w:p w:rsidR="00652ABC" w:rsidRDefault="000F3124">
      <w:r>
        <w:rPr>
          <w:noProof/>
        </w:rPr>
        <w:lastRenderedPageBreak/>
        <w:drawing>
          <wp:inline distT="0" distB="0" distL="0" distR="0" wp14:anchorId="40210D60" wp14:editId="21D1326D">
            <wp:extent cx="5274310" cy="28073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807335"/>
                    </a:xfrm>
                    <a:prstGeom prst="rect">
                      <a:avLst/>
                    </a:prstGeom>
                  </pic:spPr>
                </pic:pic>
              </a:graphicData>
            </a:graphic>
          </wp:inline>
        </w:drawing>
      </w:r>
    </w:p>
    <w:p w:rsidR="00B070FA" w:rsidRDefault="00B070FA"/>
    <w:p w:rsidR="00B070FA" w:rsidRDefault="00B070FA" w:rsidP="006A3728">
      <w:pPr>
        <w:pStyle w:val="a5"/>
        <w:numPr>
          <w:ilvl w:val="0"/>
          <w:numId w:val="1"/>
        </w:numPr>
        <w:ind w:firstLineChars="0"/>
      </w:pPr>
      <w:r>
        <w:t>因获取手机号需要收费，所以必须限制用户获取手机号的频率，一张单子缴费时只能获取一次手机号，如果本手机号无法获取验证码则在规定的时间</w:t>
      </w:r>
      <w:r w:rsidR="00076688">
        <w:t>（</w:t>
      </w:r>
      <w:r w:rsidR="00076688">
        <w:t>1</w:t>
      </w:r>
      <w:r w:rsidR="00076688">
        <w:t>分钟）</w:t>
      </w:r>
      <w:r>
        <w:t>之后可再次获取手机号用于接收验证码</w:t>
      </w:r>
      <w:r w:rsidR="00A315A5">
        <w:t>，并且需要按照机构来开关是否能使用此功能</w:t>
      </w:r>
      <w:r>
        <w:t>。</w:t>
      </w:r>
    </w:p>
    <w:p w:rsidR="006A3728" w:rsidRDefault="006A3728" w:rsidP="006A3728">
      <w:pPr>
        <w:pStyle w:val="a5"/>
        <w:numPr>
          <w:ilvl w:val="0"/>
          <w:numId w:val="1"/>
        </w:numPr>
        <w:ind w:firstLineChars="0"/>
      </w:pPr>
      <w:r>
        <w:t>内勤获取到手机验证码后</w:t>
      </w:r>
      <w:r w:rsidR="0043384E">
        <w:t>填入系统中，</w:t>
      </w:r>
      <w:r>
        <w:t>点击申请支付</w:t>
      </w:r>
      <w:r w:rsidR="0043384E">
        <w:t>或者是保险公司系统内触发发送验证码操作</w:t>
      </w:r>
      <w:r>
        <w:t>，则会使用当前获取的手机号进行验证码接收，此时可能接收验证码有延迟，所以应弹出相应的提示告诉用户正在获取验证码请等待验证码接收完成</w:t>
      </w:r>
      <w:r w:rsidR="00B84239">
        <w:t>，或者用户在</w:t>
      </w:r>
      <w:r w:rsidR="00B84239">
        <w:t>30</w:t>
      </w:r>
      <w:r w:rsidR="00B84239">
        <w:t>秒内未自动获取到验证码，可自行点击获取验证码按钮来获取验证码</w:t>
      </w:r>
      <w:r>
        <w:t>。</w:t>
      </w:r>
    </w:p>
    <w:p w:rsidR="008348FC" w:rsidRDefault="00A315A5" w:rsidP="00B66344">
      <w:pPr>
        <w:ind w:left="420" w:hangingChars="200" w:hanging="420"/>
      </w:pPr>
      <w:r>
        <w:t>4</w:t>
      </w:r>
      <w:r>
        <w:t>、手机号使用记录的管理页面</w:t>
      </w:r>
      <w:r w:rsidR="00B66344">
        <w:t>，该菜单放入投保管理菜单下</w:t>
      </w:r>
      <w:bookmarkStart w:id="0" w:name="_GoBack"/>
      <w:bookmarkEnd w:id="0"/>
      <w:r w:rsidR="00B66344">
        <w:t xml:space="preserve"> </w:t>
      </w:r>
    </w:p>
    <w:p w:rsidR="008348FC" w:rsidRDefault="00276994" w:rsidP="008348FC">
      <w:r>
        <w:rPr>
          <w:noProof/>
        </w:rPr>
        <w:drawing>
          <wp:inline distT="0" distB="0" distL="0" distR="0" wp14:anchorId="51817DCB" wp14:editId="562ACBF0">
            <wp:extent cx="5274310" cy="2359025"/>
            <wp:effectExtent l="0" t="0" r="254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359025"/>
                    </a:xfrm>
                    <a:prstGeom prst="rect">
                      <a:avLst/>
                    </a:prstGeom>
                  </pic:spPr>
                </pic:pic>
              </a:graphicData>
            </a:graphic>
          </wp:inline>
        </w:drawing>
      </w:r>
    </w:p>
    <w:p w:rsidR="007A608C" w:rsidRDefault="007A608C">
      <w:pPr>
        <w:widowControl/>
        <w:jc w:val="left"/>
      </w:pPr>
      <w:r>
        <w:br w:type="page"/>
      </w:r>
    </w:p>
    <w:p w:rsidR="008348FC" w:rsidRDefault="008348FC" w:rsidP="008348FC">
      <w:r>
        <w:lastRenderedPageBreak/>
        <w:t>移动端业务员：</w:t>
      </w:r>
      <w:r w:rsidR="00E46498">
        <w:rPr>
          <w:rFonts w:hint="eastAsia"/>
        </w:rPr>
        <w:t xml:space="preserve"> </w:t>
      </w:r>
      <w:r w:rsidR="00E46498">
        <w:rPr>
          <w:rFonts w:hint="eastAsia"/>
        </w:rPr>
        <w:t>支付出单时如果需要手机验证码进行实名制缴费验证，需要使用手机接收</w:t>
      </w:r>
      <w:r w:rsidR="001145A2">
        <w:rPr>
          <w:rFonts w:hint="eastAsia"/>
        </w:rPr>
        <w:t>验证码时，使用易码平台产生的手机号进行动态手机验证码的接收，</w:t>
      </w:r>
      <w:r w:rsidR="00E46498">
        <w:rPr>
          <w:rFonts w:hint="eastAsia"/>
        </w:rPr>
        <w:t>进行缴费验证操作，然后完成支付动作。</w:t>
      </w:r>
    </w:p>
    <w:p w:rsidR="008348FC" w:rsidRDefault="008348FC" w:rsidP="008348FC"/>
    <w:sectPr w:rsidR="008348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798" w:rsidRDefault="008C6798" w:rsidP="00652ABC">
      <w:r>
        <w:separator/>
      </w:r>
    </w:p>
  </w:endnote>
  <w:endnote w:type="continuationSeparator" w:id="0">
    <w:p w:rsidR="008C6798" w:rsidRDefault="008C6798" w:rsidP="0065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798" w:rsidRDefault="008C6798" w:rsidP="00652ABC">
      <w:r>
        <w:separator/>
      </w:r>
    </w:p>
  </w:footnote>
  <w:footnote w:type="continuationSeparator" w:id="0">
    <w:p w:rsidR="008C6798" w:rsidRDefault="008C6798" w:rsidP="00652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1245C"/>
    <w:multiLevelType w:val="hybridMultilevel"/>
    <w:tmpl w:val="5CAED364"/>
    <w:lvl w:ilvl="0" w:tplc="2D22F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D3"/>
    <w:rsid w:val="00076688"/>
    <w:rsid w:val="000F3124"/>
    <w:rsid w:val="001145A2"/>
    <w:rsid w:val="0022558D"/>
    <w:rsid w:val="002426C6"/>
    <w:rsid w:val="00276994"/>
    <w:rsid w:val="00286583"/>
    <w:rsid w:val="002B51B1"/>
    <w:rsid w:val="00375A9A"/>
    <w:rsid w:val="003D02EA"/>
    <w:rsid w:val="00415E5A"/>
    <w:rsid w:val="0043384E"/>
    <w:rsid w:val="00470DD3"/>
    <w:rsid w:val="00481A64"/>
    <w:rsid w:val="00593D3D"/>
    <w:rsid w:val="00652ABC"/>
    <w:rsid w:val="006A3728"/>
    <w:rsid w:val="0075734E"/>
    <w:rsid w:val="007A608C"/>
    <w:rsid w:val="008014C6"/>
    <w:rsid w:val="008348FC"/>
    <w:rsid w:val="008B49BE"/>
    <w:rsid w:val="008C6798"/>
    <w:rsid w:val="009007D7"/>
    <w:rsid w:val="0094674B"/>
    <w:rsid w:val="009E0530"/>
    <w:rsid w:val="00A1481B"/>
    <w:rsid w:val="00A315A5"/>
    <w:rsid w:val="00A87DDA"/>
    <w:rsid w:val="00AC330F"/>
    <w:rsid w:val="00AE3F19"/>
    <w:rsid w:val="00B070FA"/>
    <w:rsid w:val="00B66344"/>
    <w:rsid w:val="00B84239"/>
    <w:rsid w:val="00BE08BE"/>
    <w:rsid w:val="00C707D0"/>
    <w:rsid w:val="00C77F82"/>
    <w:rsid w:val="00D350A5"/>
    <w:rsid w:val="00D42DA4"/>
    <w:rsid w:val="00DE72DF"/>
    <w:rsid w:val="00E234B4"/>
    <w:rsid w:val="00E46498"/>
    <w:rsid w:val="00E81E11"/>
    <w:rsid w:val="00EA501C"/>
    <w:rsid w:val="00F7262A"/>
    <w:rsid w:val="00FB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F38175-211F-4CF9-86BD-A2C9492D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2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2ABC"/>
    <w:rPr>
      <w:sz w:val="18"/>
      <w:szCs w:val="18"/>
    </w:rPr>
  </w:style>
  <w:style w:type="paragraph" w:styleId="a4">
    <w:name w:val="footer"/>
    <w:basedOn w:val="a"/>
    <w:link w:val="Char0"/>
    <w:uiPriority w:val="99"/>
    <w:unhideWhenUsed/>
    <w:rsid w:val="00652ABC"/>
    <w:pPr>
      <w:tabs>
        <w:tab w:val="center" w:pos="4153"/>
        <w:tab w:val="right" w:pos="8306"/>
      </w:tabs>
      <w:snapToGrid w:val="0"/>
      <w:jc w:val="left"/>
    </w:pPr>
    <w:rPr>
      <w:sz w:val="18"/>
      <w:szCs w:val="18"/>
    </w:rPr>
  </w:style>
  <w:style w:type="character" w:customStyle="1" w:styleId="Char0">
    <w:name w:val="页脚 Char"/>
    <w:basedOn w:val="a0"/>
    <w:link w:val="a4"/>
    <w:uiPriority w:val="99"/>
    <w:rsid w:val="00652ABC"/>
    <w:rPr>
      <w:sz w:val="18"/>
      <w:szCs w:val="18"/>
    </w:rPr>
  </w:style>
  <w:style w:type="paragraph" w:styleId="a5">
    <w:name w:val="List Paragraph"/>
    <w:basedOn w:val="a"/>
    <w:uiPriority w:val="34"/>
    <w:qFormat/>
    <w:rsid w:val="009E0530"/>
    <w:pPr>
      <w:ind w:firstLineChars="200" w:firstLine="420"/>
    </w:pPr>
  </w:style>
  <w:style w:type="character" w:styleId="a6">
    <w:name w:val="Hyperlink"/>
    <w:basedOn w:val="a0"/>
    <w:uiPriority w:val="99"/>
    <w:semiHidden/>
    <w:unhideWhenUsed/>
    <w:rsid w:val="009E0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51ym.me/hel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3</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fangpan</dc:creator>
  <cp:keywords/>
  <dc:description/>
  <cp:lastModifiedBy>zhou fangpan</cp:lastModifiedBy>
  <cp:revision>37</cp:revision>
  <dcterms:created xsi:type="dcterms:W3CDTF">2019-06-19T08:01:00Z</dcterms:created>
  <dcterms:modified xsi:type="dcterms:W3CDTF">2019-07-22T08:25:00Z</dcterms:modified>
</cp:coreProperties>
</file>