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Chars="0"/>
      </w:pPr>
    </w:p>
    <w:p>
      <w:pPr>
        <w:ind w:firstLineChars="0"/>
      </w:pPr>
    </w:p>
    <w:p>
      <w:pPr>
        <w:ind w:firstLineChars="0"/>
      </w:pPr>
    </w:p>
    <w:p>
      <w:pPr>
        <w:ind w:firstLineChars="0"/>
      </w:pPr>
    </w:p>
    <w:p>
      <w:pPr>
        <w:ind w:firstLineChars="0"/>
      </w:pPr>
    </w:p>
    <w:p>
      <w:pPr>
        <w:ind w:firstLineChars="0"/>
        <w:jc w:val="center"/>
        <w:rPr>
          <w:rFonts w:hint="eastAsia"/>
          <w:b/>
          <w:sz w:val="52"/>
          <w:szCs w:val="52"/>
          <w:lang w:val="en-US" w:eastAsia="zh-CN"/>
        </w:rPr>
      </w:pPr>
      <w:r>
        <w:rPr>
          <w:rFonts w:hint="eastAsia"/>
          <w:b/>
          <w:sz w:val="52"/>
          <w:szCs w:val="52"/>
          <w:lang w:val="en-US" w:eastAsia="zh-CN"/>
        </w:rPr>
        <w:t>发票管理</w:t>
      </w:r>
    </w:p>
    <w:p>
      <w:pPr>
        <w:jc w:val="both"/>
        <w:rPr>
          <w:rFonts w:hint="eastAsia"/>
          <w:b/>
          <w:sz w:val="52"/>
          <w:szCs w:val="52"/>
          <w:lang w:val="en-US" w:eastAsia="zh-CN"/>
        </w:rPr>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0" w:firstLineChars="0"/>
        <w:jc w:val="center"/>
      </w:pPr>
      <w:r>
        <w:drawing>
          <wp:inline distT="0" distB="0" distL="0" distR="0">
            <wp:extent cx="2214245" cy="438785"/>
            <wp:effectExtent l="0" t="0" r="0" b="0"/>
            <wp:docPr id="1" name="图片 1" descr="D:\01.Projects\CountInsurance\trunk\04.Document\03.功能设计\康特LOGO\JPG\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Projects\CountInsurance\trunk\04.Document\03.功能设计\康特LOGO\JPG\02-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t="10845" b="16827"/>
                    <a:stretch>
                      <a:fillRect/>
                    </a:stretch>
                  </pic:blipFill>
                  <pic:spPr>
                    <a:xfrm>
                      <a:off x="0" y="0"/>
                      <a:ext cx="2230361" cy="442065"/>
                    </a:xfrm>
                    <a:prstGeom prst="rect">
                      <a:avLst/>
                    </a:prstGeom>
                    <a:noFill/>
                    <a:ln>
                      <a:noFill/>
                    </a:ln>
                  </pic:spPr>
                </pic:pic>
              </a:graphicData>
            </a:graphic>
          </wp:inline>
        </w:drawing>
      </w:r>
    </w:p>
    <w:p>
      <w:pPr>
        <w:ind w:firstLineChars="0"/>
        <w:jc w:val="center"/>
      </w:pPr>
      <w:r>
        <w:rPr>
          <w:rFonts w:hint="eastAsia"/>
        </w:rPr>
        <w:t>20</w:t>
      </w:r>
      <w:r>
        <w:rPr>
          <w:rFonts w:hint="eastAsia"/>
          <w:lang w:val="en-US" w:eastAsia="zh-CN"/>
        </w:rPr>
        <w:t>18</w:t>
      </w:r>
      <w:r>
        <w:rPr>
          <w:rFonts w:hint="eastAsia"/>
        </w:rPr>
        <w:t>年</w:t>
      </w:r>
      <w:r>
        <w:rPr>
          <w:rFonts w:hint="eastAsia"/>
          <w:lang w:val="en-US" w:eastAsia="zh-CN"/>
        </w:rPr>
        <w:t>12</w:t>
      </w:r>
      <w:r>
        <w:rPr>
          <w:rFonts w:hint="eastAsia"/>
        </w:rPr>
        <w:t>月</w:t>
      </w:r>
    </w:p>
    <w:p>
      <w:pPr>
        <w:widowControl/>
        <w:spacing w:line="240" w:lineRule="auto"/>
        <w:ind w:firstLine="0" w:firstLineChars="0"/>
      </w:pPr>
      <w:r>
        <w:br w:type="page"/>
      </w:r>
    </w:p>
    <w:p>
      <w:pPr>
        <w:ind w:left="0" w:leftChars="0" w:firstLine="0" w:firstLineChars="0"/>
      </w:pPr>
    </w:p>
    <w:p>
      <w:pPr>
        <w:pStyle w:val="2"/>
        <w:rPr>
          <w:rFonts w:hint="eastAsia"/>
          <w:lang w:val="en-US" w:eastAsia="zh-CN"/>
        </w:rPr>
      </w:pPr>
      <w:bookmarkStart w:id="0" w:name="_Toc12843_WPSOffice_Level1"/>
      <w:r>
        <w:rPr>
          <w:rFonts w:hint="eastAsia"/>
          <w:lang w:val="en-US" w:eastAsia="zh-CN"/>
        </w:rPr>
        <w:t>用户需求</w:t>
      </w:r>
      <w:bookmarkEnd w:id="0"/>
    </w:p>
    <w:p>
      <w:pPr>
        <w:ind w:firstLine="480" w:firstLineChars="200"/>
        <w:rPr>
          <w:rFonts w:hint="eastAsia"/>
          <w:sz w:val="24"/>
          <w:szCs w:val="24"/>
          <w:vertAlign w:val="baseline"/>
          <w:lang w:val="en-US" w:eastAsia="zh-CN"/>
        </w:rPr>
      </w:pPr>
      <w:bookmarkStart w:id="1" w:name="_Toc29975_WPSOffice_Level1"/>
      <w:r>
        <w:rPr>
          <w:rFonts w:hint="eastAsia"/>
          <w:sz w:val="24"/>
          <w:szCs w:val="24"/>
          <w:vertAlign w:val="baseline"/>
          <w:lang w:val="en-US" w:eastAsia="zh-CN"/>
        </w:rPr>
        <w:t>在实际的业务流程中，保单量比较大的情况下，针对于进、销项税发票以及回款进度的管理就比较困难，所以就需要将经保单费用结算匹配确认过的结算单（保单结算数据导入匹配成功）进行开票申请、发票以及回款管理。</w:t>
      </w:r>
    </w:p>
    <w:p>
      <w:pPr>
        <w:pStyle w:val="2"/>
        <w:rPr>
          <w:rFonts w:hint="eastAsia"/>
          <w:lang w:val="en-US" w:eastAsia="zh-CN"/>
        </w:rPr>
      </w:pPr>
      <w:r>
        <w:rPr>
          <w:rFonts w:hint="eastAsia"/>
          <w:lang w:val="en-US" w:eastAsia="zh-CN"/>
        </w:rPr>
        <w:t>软件需求实现</w:t>
      </w:r>
      <w:bookmarkEnd w:id="1"/>
    </w:p>
    <w:p>
      <w:pPr>
        <w:pStyle w:val="3"/>
        <w:rPr>
          <w:rFonts w:hint="eastAsia"/>
          <w:lang w:val="en-US" w:eastAsia="zh-CN"/>
        </w:rPr>
      </w:pPr>
      <w:r>
        <w:rPr>
          <w:rFonts w:hint="eastAsia"/>
          <w:lang w:val="en-US" w:eastAsia="zh-CN"/>
        </w:rPr>
        <w:t>保单费用结算</w:t>
      </w:r>
    </w:p>
    <w:p>
      <w:pPr>
        <w:rPr>
          <w:rFonts w:hint="eastAsia"/>
          <w:sz w:val="24"/>
          <w:szCs w:val="24"/>
          <w:vertAlign w:val="baseline"/>
          <w:lang w:val="en-US" w:eastAsia="zh-CN"/>
        </w:rPr>
      </w:pPr>
      <w:r>
        <w:rPr>
          <w:rFonts w:hint="eastAsia"/>
          <w:sz w:val="24"/>
          <w:szCs w:val="24"/>
          <w:vertAlign w:val="baseline"/>
          <w:lang w:val="en-US" w:eastAsia="zh-CN"/>
        </w:rPr>
        <w:t>在保单费用结算页面增加发票申请功能。用户勾选数据后首先判断用户勾选的数据中是否存在提交过开票申请或已开票的数据，若存在则提示用户“当前已选保单中存在已提交申请或已开票保单”，提醒后不允许提交开票申请。</w:t>
      </w:r>
    </w:p>
    <w:p>
      <w:pPr>
        <w:rPr>
          <w:rFonts w:hint="eastAsia"/>
          <w:sz w:val="24"/>
          <w:szCs w:val="24"/>
          <w:vertAlign w:val="baseline"/>
          <w:lang w:val="en-US" w:eastAsia="zh-CN"/>
        </w:rPr>
      </w:pPr>
      <w:r>
        <w:rPr>
          <w:rFonts w:hint="eastAsia"/>
          <w:sz w:val="24"/>
          <w:szCs w:val="24"/>
          <w:vertAlign w:val="baseline"/>
          <w:lang w:val="en-US" w:eastAsia="zh-CN"/>
        </w:rPr>
        <w:t>其次判断当前机构的剩余发票金额（价税合计）是否大于申请金额（发票入库功能在单证管理中体现），若小于则提示用户“剩余发票不足”，提醒后允许进行开票申请。</w:t>
      </w:r>
    </w:p>
    <w:p>
      <w:pPr>
        <w:rPr>
          <w:rFonts w:hint="eastAsia"/>
          <w:sz w:val="24"/>
          <w:szCs w:val="24"/>
          <w:vertAlign w:val="baseline"/>
          <w:lang w:val="en-US" w:eastAsia="zh-CN"/>
        </w:rPr>
      </w:pPr>
      <w:r>
        <w:rPr>
          <w:rFonts w:hint="eastAsia"/>
          <w:sz w:val="24"/>
          <w:szCs w:val="24"/>
          <w:vertAlign w:val="baseline"/>
          <w:lang w:val="en-US" w:eastAsia="zh-CN"/>
        </w:rPr>
        <w:t>最后判断当前用户所选的保单对应的保险公司是否全部为同一个保险公司，若不为同一个保险公司则提示用户“申请中有不同保险公司保单”，提醒后不允许提交开票申请。</w:t>
      </w:r>
    </w:p>
    <w:p>
      <w:pPr>
        <w:rPr>
          <w:rFonts w:hint="eastAsia"/>
          <w:sz w:val="24"/>
          <w:szCs w:val="24"/>
          <w:vertAlign w:val="baseline"/>
          <w:lang w:val="en-US" w:eastAsia="zh-CN"/>
        </w:rPr>
      </w:pPr>
      <w:r>
        <w:rPr>
          <w:rFonts w:hint="eastAsia"/>
          <w:sz w:val="24"/>
          <w:szCs w:val="24"/>
          <w:vertAlign w:val="baseline"/>
          <w:lang w:val="en-US" w:eastAsia="zh-CN"/>
        </w:rPr>
        <w:t>提交申请后跳转到发票详情页面，发票详情页面除备注外所有项都为必填项，若申请页面没有进行填写直接进行保存提示用户之后可以进行保存但是不能提交申请。具体详情见《发票管理参考页面》。</w:t>
      </w:r>
      <w:bookmarkStart w:id="2" w:name="_GoBack"/>
      <w:bookmarkEnd w:id="2"/>
    </w:p>
    <w:p>
      <w:pPr>
        <w:rPr>
          <w:rFonts w:hint="eastAsia"/>
          <w:sz w:val="24"/>
          <w:szCs w:val="24"/>
          <w:vertAlign w:val="baseline"/>
          <w:lang w:val="en-US" w:eastAsia="zh-CN"/>
        </w:rPr>
      </w:pPr>
      <w:r>
        <w:rPr>
          <w:rFonts w:hint="eastAsia"/>
          <w:sz w:val="24"/>
          <w:szCs w:val="24"/>
          <w:vertAlign w:val="baseline"/>
          <w:lang w:val="en-US" w:eastAsia="zh-CN"/>
        </w:rPr>
        <w:t>在保单费用结算页面增加开票状态查询条件，用户可以根据开票状态进行查询。审核状态详见《发票管理参考页面》。</w:t>
      </w:r>
    </w:p>
    <w:p>
      <w:pPr>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需要注意：</w:t>
      </w:r>
    </w:p>
    <w:p>
      <w:pPr>
        <w:rPr>
          <w:rFonts w:hint="eastAsia"/>
          <w:sz w:val="24"/>
          <w:szCs w:val="24"/>
          <w:vertAlign w:val="baseline"/>
          <w:lang w:val="en-US" w:eastAsia="zh-CN"/>
        </w:rPr>
      </w:pPr>
      <w:r>
        <w:rPr>
          <w:rFonts w:hint="eastAsia"/>
          <w:sz w:val="24"/>
          <w:szCs w:val="24"/>
          <w:vertAlign w:val="baseline"/>
          <w:lang w:val="en-US" w:eastAsia="zh-CN"/>
        </w:rPr>
        <w:t>1、“勾选数据”指的是在保单费用结算页面导入并核对成功的结算数据。</w:t>
      </w:r>
    </w:p>
    <w:p>
      <w:pPr>
        <w:pStyle w:val="3"/>
        <w:rPr>
          <w:rFonts w:hint="eastAsia"/>
          <w:lang w:val="en-US" w:eastAsia="zh-CN"/>
        </w:rPr>
      </w:pPr>
      <w:r>
        <w:rPr>
          <w:rFonts w:hint="eastAsia"/>
          <w:lang w:val="en-US" w:eastAsia="zh-CN"/>
        </w:rPr>
        <w:t>单证管理</w:t>
      </w:r>
    </w:p>
    <w:p>
      <w:pPr>
        <w:rPr>
          <w:rFonts w:hint="eastAsia"/>
          <w:lang w:val="en-US" w:eastAsia="zh-CN"/>
        </w:rPr>
      </w:pPr>
      <w:r>
        <w:rPr>
          <w:rFonts w:hint="eastAsia"/>
          <w:lang w:val="en-US" w:eastAsia="zh-CN"/>
        </w:rPr>
        <w:t>在单证管理中将已购买的发票导入到系统中，以便于后续开票申请时取用。</w:t>
      </w:r>
    </w:p>
    <w:p>
      <w:pPr>
        <w:numPr>
          <w:ilvl w:val="0"/>
          <w:numId w:val="5"/>
        </w:numPr>
        <w:rPr>
          <w:rFonts w:hint="eastAsia"/>
          <w:sz w:val="24"/>
          <w:szCs w:val="24"/>
          <w:vertAlign w:val="baseline"/>
          <w:lang w:val="en-US" w:eastAsia="zh-CN"/>
        </w:rPr>
      </w:pPr>
      <w:r>
        <w:rPr>
          <w:rFonts w:hint="eastAsia"/>
          <w:sz w:val="24"/>
          <w:szCs w:val="24"/>
          <w:vertAlign w:val="baseline"/>
          <w:lang w:val="en-US" w:eastAsia="zh-CN"/>
        </w:rPr>
        <w:t>在单证中增加发票类别、发票类型、发票代码、主要商品名称、价税合计、税额、合计金额、客户识别号字段。</w:t>
      </w:r>
    </w:p>
    <w:p>
      <w:pPr>
        <w:numPr>
          <w:ilvl w:val="0"/>
          <w:numId w:val="5"/>
        </w:numPr>
        <w:rPr>
          <w:rFonts w:hint="eastAsia"/>
          <w:sz w:val="24"/>
          <w:szCs w:val="24"/>
          <w:vertAlign w:val="baseline"/>
          <w:lang w:val="en-US" w:eastAsia="zh-CN"/>
        </w:rPr>
      </w:pPr>
      <w:r>
        <w:rPr>
          <w:rFonts w:hint="eastAsia"/>
          <w:sz w:val="24"/>
          <w:szCs w:val="24"/>
          <w:vertAlign w:val="baseline"/>
          <w:lang w:val="en-US" w:eastAsia="zh-CN"/>
        </w:rPr>
        <w:t>在单证入库时若单证类型选择发票。则隐藏出单账号、保险人字段，显示发票类型、发票代码、价税合计。</w:t>
      </w:r>
    </w:p>
    <w:p>
      <w:pPr>
        <w:numPr>
          <w:ilvl w:val="0"/>
          <w:numId w:val="0"/>
        </w:numPr>
        <w:rPr>
          <w:rFonts w:hint="eastAsia"/>
          <w:sz w:val="24"/>
          <w:szCs w:val="24"/>
          <w:vertAlign w:val="baseline"/>
          <w:lang w:val="en-US" w:eastAsia="zh-CN"/>
        </w:rPr>
      </w:pPr>
      <w:r>
        <w:rPr>
          <w:rFonts w:hint="eastAsia"/>
          <w:sz w:val="24"/>
          <w:szCs w:val="24"/>
          <w:vertAlign w:val="baseline"/>
          <w:lang w:val="en-US" w:eastAsia="zh-CN"/>
        </w:rPr>
        <w:t>需要注意：</w:t>
      </w:r>
    </w:p>
    <w:p>
      <w:pPr>
        <w:numPr>
          <w:ilvl w:val="0"/>
          <w:numId w:val="0"/>
        </w:numPr>
        <w:ind w:firstLine="240" w:firstLineChars="100"/>
        <w:rPr>
          <w:rFonts w:hint="eastAsia"/>
          <w:sz w:val="24"/>
          <w:szCs w:val="24"/>
          <w:vertAlign w:val="baseline"/>
          <w:lang w:val="en-US" w:eastAsia="zh-CN"/>
        </w:rPr>
      </w:pPr>
      <w:r>
        <w:rPr>
          <w:rFonts w:hint="eastAsia"/>
          <w:sz w:val="24"/>
          <w:szCs w:val="24"/>
          <w:vertAlign w:val="baseline"/>
          <w:lang w:val="en-US" w:eastAsia="zh-CN"/>
        </w:rPr>
        <w:t>发票类别分为：进项税发票、销项税发票</w:t>
      </w:r>
    </w:p>
    <w:p>
      <w:pPr>
        <w:numPr>
          <w:ilvl w:val="0"/>
          <w:numId w:val="0"/>
        </w:numPr>
        <w:ind w:firstLine="240" w:firstLineChars="100"/>
        <w:rPr>
          <w:rFonts w:hint="eastAsia"/>
          <w:sz w:val="24"/>
          <w:szCs w:val="24"/>
          <w:vertAlign w:val="baseline"/>
          <w:lang w:val="en-US" w:eastAsia="zh-CN"/>
        </w:rPr>
      </w:pPr>
      <w:r>
        <w:rPr>
          <w:rFonts w:hint="eastAsia"/>
          <w:sz w:val="24"/>
          <w:szCs w:val="24"/>
          <w:vertAlign w:val="baseline"/>
          <w:lang w:val="en-US" w:eastAsia="zh-CN"/>
        </w:rPr>
        <w:t>发票类型分为：增值税专用发票、增值税普通发票</w:t>
      </w:r>
    </w:p>
    <w:p>
      <w:pPr>
        <w:pStyle w:val="3"/>
        <w:rPr>
          <w:rFonts w:hint="eastAsia"/>
          <w:lang w:val="en-US" w:eastAsia="zh-CN"/>
        </w:rPr>
      </w:pPr>
      <w:r>
        <w:rPr>
          <w:rFonts w:hint="eastAsia"/>
          <w:lang w:val="en-US" w:eastAsia="zh-CN"/>
        </w:rPr>
        <w:t>开票管理</w:t>
      </w:r>
    </w:p>
    <w:p>
      <w:pPr>
        <w:rPr>
          <w:rFonts w:hint="eastAsia"/>
          <w:sz w:val="24"/>
          <w:szCs w:val="24"/>
          <w:vertAlign w:val="baseline"/>
          <w:lang w:val="en-US" w:eastAsia="zh-CN"/>
        </w:rPr>
      </w:pPr>
      <w:r>
        <w:rPr>
          <w:rFonts w:hint="eastAsia"/>
          <w:sz w:val="24"/>
          <w:szCs w:val="24"/>
          <w:vertAlign w:val="baseline"/>
          <w:lang w:val="en-US" w:eastAsia="zh-CN"/>
        </w:rPr>
        <w:t>增加开票管理页面，再此页面进行发票申请的处理、回款进度跟踪、审核成功或失败的开票申请查询。</w:t>
      </w:r>
    </w:p>
    <w:p>
      <w:pPr>
        <w:rPr>
          <w:rFonts w:hint="eastAsia"/>
          <w:sz w:val="24"/>
          <w:szCs w:val="24"/>
          <w:vertAlign w:val="baseline"/>
          <w:lang w:val="en-US" w:eastAsia="zh-CN"/>
        </w:rPr>
      </w:pPr>
      <w:r>
        <w:rPr>
          <w:rFonts w:hint="eastAsia"/>
          <w:sz w:val="24"/>
          <w:szCs w:val="24"/>
          <w:vertAlign w:val="baseline"/>
          <w:lang w:val="en-US" w:eastAsia="zh-CN"/>
        </w:rPr>
        <w:t>需要注意：</w:t>
      </w:r>
    </w:p>
    <w:p>
      <w:pPr>
        <w:rPr>
          <w:rFonts w:hint="eastAsia"/>
          <w:sz w:val="24"/>
          <w:szCs w:val="24"/>
          <w:vertAlign w:val="baseline"/>
          <w:lang w:val="en-US" w:eastAsia="zh-CN"/>
        </w:rPr>
      </w:pPr>
      <w:r>
        <w:rPr>
          <w:rFonts w:hint="eastAsia"/>
          <w:sz w:val="24"/>
          <w:szCs w:val="24"/>
          <w:vertAlign w:val="baseline"/>
          <w:lang w:val="en-US" w:eastAsia="zh-CN"/>
        </w:rPr>
        <w:t>1、提交申请时会要求用户填写一条申请名称，用户可以根据申请名称进行查询对应的开票申请。</w:t>
      </w:r>
    </w:p>
    <w:p>
      <w:pPr>
        <w:rPr>
          <w:rFonts w:hint="eastAsia"/>
          <w:sz w:val="24"/>
          <w:szCs w:val="24"/>
          <w:vertAlign w:val="baseline"/>
          <w:lang w:val="en-US" w:eastAsia="zh-CN"/>
        </w:rPr>
      </w:pPr>
      <w:r>
        <w:rPr>
          <w:rFonts w:hint="eastAsia"/>
          <w:sz w:val="24"/>
          <w:szCs w:val="24"/>
          <w:vertAlign w:val="baseline"/>
          <w:lang w:val="en-US" w:eastAsia="zh-CN"/>
        </w:rPr>
        <w:t>2、申请总金额指的是手续费总金额。</w:t>
      </w:r>
    </w:p>
    <w:p>
      <w:pPr>
        <w:pStyle w:val="3"/>
        <w:rPr>
          <w:rFonts w:hint="eastAsia"/>
          <w:lang w:val="en-US" w:eastAsia="zh-CN"/>
        </w:rPr>
      </w:pPr>
      <w:r>
        <w:rPr>
          <w:rFonts w:hint="eastAsia"/>
          <w:lang w:val="en-US" w:eastAsia="zh-CN"/>
        </w:rPr>
        <w:t>发票详情</w:t>
      </w:r>
    </w:p>
    <w:p>
      <w:pPr>
        <w:ind w:left="0" w:leftChars="0" w:firstLine="480" w:firstLineChars="200"/>
        <w:rPr>
          <w:rFonts w:hint="eastAsia"/>
          <w:sz w:val="24"/>
          <w:szCs w:val="24"/>
          <w:vertAlign w:val="baseline"/>
          <w:lang w:val="en-US" w:eastAsia="zh-CN"/>
        </w:rPr>
      </w:pPr>
      <w:r>
        <w:rPr>
          <w:rFonts w:hint="eastAsia"/>
          <w:sz w:val="24"/>
          <w:szCs w:val="24"/>
          <w:vertAlign w:val="baseline"/>
          <w:lang w:val="en-US" w:eastAsia="zh-CN"/>
        </w:rPr>
        <w:t>开票详情分为两种情况申请审核成功前、申请审核成功后。</w:t>
      </w:r>
    </w:p>
    <w:p>
      <w:pPr>
        <w:ind w:left="0" w:leftChars="0" w:firstLine="480" w:firstLineChars="200"/>
        <w:rPr>
          <w:rFonts w:hint="eastAsia"/>
          <w:sz w:val="24"/>
          <w:szCs w:val="24"/>
          <w:vertAlign w:val="baseline"/>
          <w:lang w:val="en-US" w:eastAsia="zh-CN"/>
        </w:rPr>
      </w:pPr>
      <w:r>
        <w:rPr>
          <w:rFonts w:hint="eastAsia"/>
          <w:sz w:val="24"/>
          <w:szCs w:val="24"/>
          <w:vertAlign w:val="baseline"/>
          <w:lang w:val="en-US" w:eastAsia="zh-CN"/>
        </w:rPr>
        <w:t>1、审核成功前可以提交审核状态，若需要提交至审核成功需要：</w:t>
      </w:r>
    </w:p>
    <w:p>
      <w:pPr>
        <w:ind w:left="0" w:leftChars="0" w:firstLine="480" w:firstLineChars="200"/>
        <w:rPr>
          <w:rFonts w:hint="eastAsia"/>
          <w:sz w:val="24"/>
          <w:szCs w:val="24"/>
          <w:vertAlign w:val="baseline"/>
          <w:lang w:val="en-US" w:eastAsia="zh-CN"/>
        </w:rPr>
      </w:pPr>
      <w:r>
        <w:rPr>
          <w:rFonts w:hint="eastAsia"/>
          <w:sz w:val="24"/>
          <w:szCs w:val="24"/>
          <w:vertAlign w:val="baseline"/>
          <w:lang w:val="en-US" w:eastAsia="zh-CN"/>
        </w:rPr>
        <w:t>申请总金额（手续费总和） = 价税合计总和（发票总金额）</w:t>
      </w:r>
    </w:p>
    <w:p>
      <w:pPr>
        <w:ind w:left="0" w:leftChars="0" w:firstLine="480" w:firstLineChars="200"/>
        <w:rPr>
          <w:rFonts w:hint="eastAsia"/>
          <w:sz w:val="24"/>
          <w:szCs w:val="24"/>
          <w:vertAlign w:val="baseline"/>
          <w:lang w:val="en-US" w:eastAsia="zh-CN"/>
        </w:rPr>
      </w:pPr>
      <w:r>
        <w:rPr>
          <w:rFonts w:hint="eastAsia"/>
          <w:sz w:val="24"/>
          <w:szCs w:val="24"/>
          <w:vertAlign w:val="baseline"/>
          <w:lang w:val="en-US" w:eastAsia="zh-CN"/>
        </w:rPr>
        <w:t>或是提交审核状态至不开票。</w:t>
      </w:r>
    </w:p>
    <w:p>
      <w:pPr>
        <w:numPr>
          <w:ilvl w:val="0"/>
          <w:numId w:val="0"/>
        </w:numPr>
        <w:ind w:leftChars="200"/>
        <w:rPr>
          <w:rFonts w:hint="eastAsia"/>
          <w:sz w:val="24"/>
          <w:szCs w:val="24"/>
          <w:vertAlign w:val="baseline"/>
          <w:lang w:val="en-US" w:eastAsia="zh-CN"/>
        </w:rPr>
      </w:pPr>
      <w:r>
        <w:rPr>
          <w:rFonts w:hint="eastAsia"/>
          <w:sz w:val="24"/>
          <w:szCs w:val="24"/>
          <w:vertAlign w:val="baseline"/>
          <w:lang w:val="en-US" w:eastAsia="zh-CN"/>
        </w:rPr>
        <w:t>2、审核成功后进行回款管理，期间可以多次回款，直至</w:t>
      </w:r>
    </w:p>
    <w:p>
      <w:pPr>
        <w:numPr>
          <w:ilvl w:val="0"/>
          <w:numId w:val="0"/>
        </w:numPr>
        <w:ind w:leftChars="200" w:firstLine="419" w:firstLineChars="0"/>
        <w:rPr>
          <w:rFonts w:hint="eastAsia"/>
          <w:sz w:val="24"/>
          <w:szCs w:val="24"/>
          <w:vertAlign w:val="baseline"/>
          <w:lang w:val="en-US" w:eastAsia="zh-CN"/>
        </w:rPr>
      </w:pPr>
      <w:r>
        <w:rPr>
          <w:rFonts w:hint="eastAsia"/>
          <w:sz w:val="24"/>
          <w:szCs w:val="24"/>
          <w:vertAlign w:val="baseline"/>
          <w:lang w:val="en-US" w:eastAsia="zh-CN"/>
        </w:rPr>
        <w:t xml:space="preserve">回款总额 =  价税合计总和 = 申请总金额 </w:t>
      </w:r>
    </w:p>
    <w:p>
      <w:pPr>
        <w:numPr>
          <w:ilvl w:val="0"/>
          <w:numId w:val="0"/>
        </w:numPr>
        <w:ind w:leftChars="200" w:firstLine="419" w:firstLineChars="0"/>
        <w:rPr>
          <w:rFonts w:hint="eastAsia"/>
          <w:sz w:val="24"/>
          <w:szCs w:val="24"/>
          <w:vertAlign w:val="baseline"/>
          <w:lang w:val="en-US" w:eastAsia="zh-CN"/>
        </w:rPr>
      </w:pPr>
      <w:r>
        <w:rPr>
          <w:rFonts w:hint="eastAsia"/>
          <w:sz w:val="24"/>
          <w:szCs w:val="24"/>
          <w:vertAlign w:val="baseline"/>
          <w:lang w:val="en-US" w:eastAsia="zh-CN"/>
        </w:rPr>
        <w:t>方可提交状态至回款完毕。</w:t>
      </w:r>
    </w:p>
    <w:p>
      <w:pPr>
        <w:numPr>
          <w:ilvl w:val="0"/>
          <w:numId w:val="0"/>
        </w:numPr>
        <w:rPr>
          <w:rFonts w:hint="eastAsia"/>
          <w:sz w:val="24"/>
          <w:szCs w:val="24"/>
          <w:vertAlign w:val="baseline"/>
          <w:lang w:val="en-US" w:eastAsia="zh-CN"/>
        </w:rPr>
      </w:pPr>
      <w:r>
        <w:rPr>
          <w:rFonts w:hint="eastAsia"/>
          <w:sz w:val="24"/>
          <w:szCs w:val="24"/>
          <w:vertAlign w:val="baseline"/>
          <w:lang w:val="en-US" w:eastAsia="zh-CN"/>
        </w:rPr>
        <w:t>需要注意：</w:t>
      </w:r>
    </w:p>
    <w:p>
      <w:pPr>
        <w:numPr>
          <w:ilvl w:val="0"/>
          <w:numId w:val="0"/>
        </w:numPr>
        <w:ind w:firstLine="420" w:firstLineChars="0"/>
        <w:rPr>
          <w:rFonts w:hint="eastAsia"/>
          <w:sz w:val="24"/>
          <w:szCs w:val="24"/>
          <w:vertAlign w:val="baseline"/>
          <w:lang w:val="en-US" w:eastAsia="zh-CN"/>
        </w:rPr>
      </w:pPr>
      <w:r>
        <w:rPr>
          <w:rFonts w:hint="eastAsia"/>
          <w:sz w:val="24"/>
          <w:szCs w:val="24"/>
          <w:vertAlign w:val="baseline"/>
          <w:lang w:val="en-US" w:eastAsia="zh-CN"/>
        </w:rPr>
        <w:t>①发票中只有价税合计参与运算。</w:t>
      </w:r>
    </w:p>
    <w:p>
      <w:pPr>
        <w:numPr>
          <w:ilvl w:val="0"/>
          <w:numId w:val="0"/>
        </w:numPr>
        <w:ind w:firstLine="420" w:firstLineChars="0"/>
        <w:rPr>
          <w:rFonts w:hint="eastAsia"/>
          <w:sz w:val="24"/>
          <w:szCs w:val="24"/>
          <w:vertAlign w:val="baseline"/>
          <w:lang w:val="en-US" w:eastAsia="zh-CN"/>
        </w:rPr>
      </w:pPr>
      <w:r>
        <w:rPr>
          <w:rFonts w:hint="eastAsia"/>
          <w:sz w:val="24"/>
          <w:szCs w:val="24"/>
          <w:vertAlign w:val="baseline"/>
          <w:lang w:val="en-US" w:eastAsia="zh-CN"/>
        </w:rPr>
        <w:t>合计金额与税额的算法为：</w:t>
      </w:r>
    </w:p>
    <w:p>
      <w:pPr>
        <w:numPr>
          <w:ilvl w:val="0"/>
          <w:numId w:val="0"/>
        </w:numPr>
        <w:ind w:left="420" w:leftChars="0" w:firstLine="420" w:firstLineChars="0"/>
        <w:rPr>
          <w:rFonts w:hint="eastAsia"/>
          <w:sz w:val="24"/>
          <w:szCs w:val="24"/>
          <w:vertAlign w:val="baseline"/>
          <w:lang w:val="en-US" w:eastAsia="zh-CN"/>
        </w:rPr>
      </w:pPr>
      <w:r>
        <w:rPr>
          <w:rFonts w:hint="eastAsia"/>
          <w:sz w:val="24"/>
          <w:szCs w:val="24"/>
          <w:vertAlign w:val="baseline"/>
          <w:lang w:val="en-US" w:eastAsia="zh-CN"/>
        </w:rPr>
        <w:t xml:space="preserve">例如：价税合计 =  10000  </w:t>
      </w:r>
    </w:p>
    <w:p>
      <w:pPr>
        <w:numPr>
          <w:ilvl w:val="0"/>
          <w:numId w:val="0"/>
        </w:numPr>
        <w:ind w:left="420" w:leftChars="0" w:firstLine="420" w:firstLineChars="0"/>
        <w:rPr>
          <w:rFonts w:hint="eastAsia"/>
          <w:sz w:val="24"/>
          <w:szCs w:val="24"/>
          <w:vertAlign w:val="baseline"/>
          <w:lang w:val="en-US" w:eastAsia="zh-CN"/>
        </w:rPr>
      </w:pPr>
      <w:r>
        <w:rPr>
          <w:rFonts w:hint="eastAsia"/>
          <w:sz w:val="24"/>
          <w:szCs w:val="24"/>
          <w:vertAlign w:val="baseline"/>
          <w:lang w:val="en-US" w:eastAsia="zh-CN"/>
        </w:rPr>
        <w:t xml:space="preserve">      合计金额 =  10000 ÷ 1.06 = 9433.96</w:t>
      </w:r>
    </w:p>
    <w:p>
      <w:pPr>
        <w:numPr>
          <w:ilvl w:val="0"/>
          <w:numId w:val="0"/>
        </w:numPr>
        <w:ind w:left="840" w:leftChars="0" w:firstLine="420" w:firstLineChars="0"/>
        <w:rPr>
          <w:rFonts w:hint="eastAsia"/>
          <w:sz w:val="24"/>
          <w:szCs w:val="24"/>
          <w:vertAlign w:val="baseline"/>
          <w:lang w:val="en-US" w:eastAsia="zh-CN"/>
        </w:rPr>
      </w:pPr>
      <w:r>
        <w:rPr>
          <w:rFonts w:hint="eastAsia"/>
          <w:sz w:val="24"/>
          <w:szCs w:val="24"/>
          <w:vertAlign w:val="baseline"/>
          <w:lang w:val="en-US" w:eastAsia="zh-CN"/>
        </w:rPr>
        <w:t xml:space="preserve">   税额 =  10000 - 9433.96 = 566.04</w:t>
      </w:r>
    </w:p>
    <w:p>
      <w:pPr>
        <w:numPr>
          <w:ilvl w:val="0"/>
          <w:numId w:val="0"/>
        </w:numPr>
        <w:ind w:firstLine="420" w:firstLineChars="0"/>
        <w:rPr>
          <w:rFonts w:hint="eastAsia"/>
          <w:sz w:val="24"/>
          <w:szCs w:val="24"/>
          <w:vertAlign w:val="baseline"/>
          <w:lang w:val="en-US" w:eastAsia="zh-CN"/>
        </w:rPr>
      </w:pPr>
      <w:r>
        <w:rPr>
          <w:rFonts w:hint="eastAsia"/>
          <w:sz w:val="24"/>
          <w:szCs w:val="24"/>
          <w:vertAlign w:val="baseline"/>
          <w:lang w:val="en-US" w:eastAsia="zh-CN"/>
        </w:rPr>
        <w:t>价税合计最大值在发票入库时指定，只能减少不能增多。</w:t>
      </w:r>
    </w:p>
    <w:p>
      <w:pPr>
        <w:numPr>
          <w:ilvl w:val="0"/>
          <w:numId w:val="0"/>
        </w:numPr>
        <w:ind w:firstLine="420" w:firstLineChars="0"/>
        <w:rPr>
          <w:rFonts w:hint="eastAsia"/>
          <w:sz w:val="24"/>
          <w:szCs w:val="24"/>
          <w:vertAlign w:val="baseline"/>
          <w:lang w:val="en-US" w:eastAsia="zh-CN"/>
        </w:rPr>
      </w:pPr>
      <w:r>
        <w:rPr>
          <w:rFonts w:hint="eastAsia"/>
          <w:sz w:val="24"/>
          <w:szCs w:val="24"/>
          <w:vertAlign w:val="baseline"/>
          <w:lang w:val="en-US" w:eastAsia="zh-CN"/>
        </w:rPr>
        <w:t>②当发票申请提交到审核通过时，本次发票申请对应的所有发票自动标为已使用，并将发票申请中的发票类别、客户识别号、公司名称、主要商品名称、价税合计、合计金额、税额更新到发票数据中。</w:t>
      </w:r>
    </w:p>
    <w:p>
      <w:pPr>
        <w:numPr>
          <w:ilvl w:val="0"/>
          <w:numId w:val="0"/>
        </w:numPr>
        <w:ind w:firstLine="420" w:firstLineChars="0"/>
        <w:rPr>
          <w:rFonts w:hint="eastAsia"/>
          <w:sz w:val="24"/>
          <w:szCs w:val="24"/>
          <w:vertAlign w:val="baseline"/>
          <w:lang w:val="en-US" w:eastAsia="zh-CN"/>
        </w:rPr>
      </w:pPr>
      <w:r>
        <w:rPr>
          <w:rFonts w:hint="eastAsia"/>
          <w:sz w:val="24"/>
          <w:szCs w:val="24"/>
          <w:vertAlign w:val="baseline"/>
          <w:lang w:val="en-US" w:eastAsia="zh-CN"/>
        </w:rPr>
        <w:t>③发票申请提交或保存时，检查发票是否存在与单证库存中，若没有则提示用户“发票号码XXXX的发票没有在库存中查询到是否继续？”。</w:t>
      </w:r>
    </w:p>
    <w:p>
      <w:pPr>
        <w:numPr>
          <w:ilvl w:val="0"/>
          <w:numId w:val="0"/>
        </w:numPr>
        <w:ind w:firstLine="420" w:firstLineChars="0"/>
        <w:rPr>
          <w:rFonts w:hint="eastAsia"/>
          <w:sz w:val="24"/>
          <w:szCs w:val="24"/>
          <w:vertAlign w:val="baseline"/>
          <w:lang w:val="en-US" w:eastAsia="zh-CN"/>
        </w:rPr>
      </w:pPr>
      <w:r>
        <w:rPr>
          <w:rFonts w:hint="eastAsia"/>
          <w:sz w:val="24"/>
          <w:szCs w:val="24"/>
          <w:vertAlign w:val="baseline"/>
          <w:lang w:val="en-US" w:eastAsia="zh-CN"/>
        </w:rPr>
        <w:t>④审核成功前点击更换发票则仅进行更换发票。审核成功后点击更换发票则需要弹窗提示用户“是否作废当前发票”点击是进入发票选择页面，选择好发票后将“更换”键替换为“保存”键，点击保存后作废旧发票。</w:t>
      </w:r>
    </w:p>
    <w:p>
      <w:pPr>
        <w:numPr>
          <w:ilvl w:val="0"/>
          <w:numId w:val="0"/>
        </w:numPr>
        <w:ind w:firstLine="420" w:firstLineChars="0"/>
        <w:rPr>
          <w:rFonts w:hint="eastAsia"/>
          <w:sz w:val="24"/>
          <w:szCs w:val="24"/>
          <w:vertAlign w:val="baseline"/>
          <w:lang w:val="en-US" w:eastAsia="zh-CN"/>
        </w:rPr>
      </w:pPr>
      <w:r>
        <w:rPr>
          <w:rFonts w:hint="eastAsia"/>
          <w:sz w:val="24"/>
          <w:szCs w:val="24"/>
          <w:vertAlign w:val="baseline"/>
          <w:lang w:val="en-US" w:eastAsia="zh-CN"/>
        </w:rPr>
        <w:t>⑤回款状态分为：未回款，部分回款、全部回款</w:t>
      </w:r>
    </w:p>
    <w:p>
      <w:pPr>
        <w:numPr>
          <w:ilvl w:val="0"/>
          <w:numId w:val="0"/>
        </w:numPr>
        <w:rPr>
          <w:rFonts w:hint="eastAsia"/>
          <w:sz w:val="24"/>
          <w:szCs w:val="24"/>
          <w:vertAlign w:val="baseline"/>
          <w:lang w:val="en-US" w:eastAsia="zh-CN"/>
        </w:rPr>
      </w:pPr>
    </w:p>
    <w:p>
      <w:pPr>
        <w:pStyle w:val="3"/>
        <w:rPr>
          <w:rFonts w:hint="eastAsia"/>
          <w:sz w:val="24"/>
          <w:szCs w:val="24"/>
          <w:vertAlign w:val="baseline"/>
          <w:lang w:val="en-US" w:eastAsia="zh-CN"/>
        </w:rPr>
      </w:pPr>
      <w:r>
        <w:rPr>
          <w:rFonts w:hint="eastAsia"/>
          <w:lang w:val="en-US" w:eastAsia="zh-CN"/>
        </w:rPr>
        <w:t>查看开票明细</w:t>
      </w:r>
    </w:p>
    <w:p>
      <w:pPr>
        <w:numPr>
          <w:ilvl w:val="0"/>
          <w:numId w:val="0"/>
        </w:numPr>
        <w:ind w:firstLine="480" w:firstLineChars="200"/>
        <w:rPr>
          <w:rFonts w:hint="eastAsia"/>
          <w:sz w:val="24"/>
          <w:szCs w:val="24"/>
          <w:vertAlign w:val="baseline"/>
          <w:lang w:val="en-US" w:eastAsia="zh-CN"/>
        </w:rPr>
      </w:pPr>
      <w:r>
        <w:rPr>
          <w:rFonts w:hint="eastAsia"/>
          <w:sz w:val="24"/>
          <w:szCs w:val="24"/>
          <w:vertAlign w:val="baseline"/>
          <w:lang w:val="en-US" w:eastAsia="zh-CN"/>
        </w:rPr>
        <w:t>需要增加查看开票明细功能，点击后展示当前发票申请所对应的所有业务。类似华成应收管理，展示所有的对应数据。</w:t>
      </w:r>
    </w:p>
    <w:p>
      <w:pPr>
        <w:numPr>
          <w:ilvl w:val="0"/>
          <w:numId w:val="0"/>
        </w:numPr>
        <w:rPr>
          <w:rFonts w:hint="eastAsia"/>
          <w:sz w:val="24"/>
          <w:szCs w:val="24"/>
          <w:vertAlign w:val="baseline"/>
          <w:lang w:val="en-US" w:eastAsia="zh-CN"/>
        </w:rPr>
      </w:pPr>
      <w:r>
        <w:drawing>
          <wp:inline distT="0" distB="0" distL="114300" distR="114300">
            <wp:extent cx="5266055" cy="1598295"/>
            <wp:effectExtent l="0" t="0" r="1079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66055" cy="1598295"/>
                    </a:xfrm>
                    <a:prstGeom prst="rect">
                      <a:avLst/>
                    </a:prstGeom>
                    <a:noFill/>
                    <a:ln w="9525">
                      <a:noFill/>
                    </a:ln>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036" w:right="1800" w:bottom="1440" w:left="1800" w:header="426" w:footer="804" w:gutter="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639359"/>
      <w:docPartObj>
        <w:docPartGallery w:val="autotext"/>
      </w:docPartObj>
    </w:sdtPr>
    <w:sdtContent>
      <w:sdt>
        <w:sdtPr>
          <w:id w:val="-122922291"/>
          <w:docPartObj>
            <w:docPartGallery w:val="autotext"/>
          </w:docPartObj>
        </w:sdtPr>
        <w:sdtContent>
          <w:p>
            <w:pPr>
              <w:pStyle w:val="13"/>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sdtContent>
      </w:sdt>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jc w:val="left"/>
    </w:pPr>
    <w:r>
      <w:pict>
        <v:shape id="_x0000_s4098" o:spid="_x0000_s4098" o:spt="75" type="#_x0000_t75" style="position:absolute;left:0pt;height:113.65pt;width:41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单色-横"/>
          <o:lock v:ext="edit" aspectratio="t"/>
        </v:shape>
      </w:pict>
    </w:r>
    <w:r>
      <w:pict>
        <v:shape id="_x0000_s4099" o:spid="_x0000_s4099" o:spt="75" type="#_x0000_t75" style="position:absolute;left:0pt;height:106.75pt;width:389.8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2" gain="19661f" blacklevel="22938f" o:title="单色-横"/>
          <o:lock v:ext="edit" aspectratio="t"/>
        </v:shape>
      </w:pict>
    </w:r>
    <w:r>
      <w:drawing>
        <wp:inline distT="0" distB="0" distL="0" distR="0">
          <wp:extent cx="1844040" cy="416560"/>
          <wp:effectExtent l="0" t="0" r="3810" b="2540"/>
          <wp:docPr id="17" name="图片 17" descr="D:\01.Projects\CountInsurance\trunk\04.Document\03.功能设计\康特LOGO\JPG\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01.Projects\CountInsurance\trunk\04.Document\03.功能设计\康特LOGO\JPG\02-LOGO.jpg"/>
                  <pic:cNvPicPr>
                    <a:picLocks noChangeAspect="1" noChangeArrowheads="1"/>
                  </pic:cNvPicPr>
                </pic:nvPicPr>
                <pic:blipFill>
                  <a:blip r:embed="rId3">
                    <a:extLst>
                      <a:ext uri="{28A0092B-C50C-407E-A947-70E740481C1C}">
                        <a14:useLocalDpi xmlns:a14="http://schemas.microsoft.com/office/drawing/2010/main" val="0"/>
                      </a:ext>
                    </a:extLst>
                  </a:blip>
                  <a:srcRect b="17497"/>
                  <a:stretch>
                    <a:fillRect/>
                  </a:stretch>
                </pic:blipFill>
                <pic:spPr>
                  <a:xfrm>
                    <a:off x="0" y="0"/>
                    <a:ext cx="1864562" cy="421547"/>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_x0000_s4100" o:spid="_x0000_s4100" o:spt="75" type="#_x0000_t75" style="position:absolute;left:0pt;height:113.65pt;width:41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单色-横"/>
          <o:lock v:ext="edit" aspectratio="t"/>
        </v:shape>
      </w:pict>
    </w:r>
    <w:r>
      <w:pict>
        <v:shape id="_x0000_s4101" o:spid="_x0000_s4101" o:spt="75" type="#_x0000_t75" style="position:absolute;left:0pt;height:106.75pt;width:389.8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2" gain="19661f" blacklevel="22938f" o:title="单色-横"/>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ind w:firstLine="360"/>
    </w:pPr>
    <w:r>
      <w:pict>
        <v:shape id="WordPictureWatermark" o:spid="_x0000_s4097" o:spt="75" type="#_x0000_t75" style="position:absolute;left:0pt;height:113.65pt;width:41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单色-横"/>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5E9592"/>
    <w:multiLevelType w:val="singleLevel"/>
    <w:tmpl w:val="F75E9592"/>
    <w:lvl w:ilvl="0" w:tentative="0">
      <w:start w:val="1"/>
      <w:numFmt w:val="decimal"/>
      <w:suff w:val="nothing"/>
      <w:lvlText w:val="%1、"/>
      <w:lvlJc w:val="left"/>
    </w:lvl>
  </w:abstractNum>
  <w:abstractNum w:abstractNumId="1">
    <w:nsid w:val="0A3666DF"/>
    <w:multiLevelType w:val="multilevel"/>
    <w:tmpl w:val="0A3666DF"/>
    <w:lvl w:ilvl="0" w:tentative="0">
      <w:start w:val="1"/>
      <w:numFmt w:val="bullet"/>
      <w:pStyle w:val="34"/>
      <w:lvlText w:val=""/>
      <w:lvlJc w:val="left"/>
      <w:pPr>
        <w:ind w:left="62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AAE48E7"/>
    <w:multiLevelType w:val="multilevel"/>
    <w:tmpl w:val="1AAE48E7"/>
    <w:lvl w:ilvl="0" w:tentative="0">
      <w:start w:val="1"/>
      <w:numFmt w:val="decimal"/>
      <w:pStyle w:val="3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521371E"/>
    <w:multiLevelType w:val="multilevel"/>
    <w:tmpl w:val="4521371E"/>
    <w:lvl w:ilvl="0" w:tentative="0">
      <w:start w:val="1"/>
      <w:numFmt w:val="bullet"/>
      <w:pStyle w:val="3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FCA01C7"/>
    <w:multiLevelType w:val="multilevel"/>
    <w:tmpl w:val="5FCA01C7"/>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48"/>
    <w:rsid w:val="00010A29"/>
    <w:rsid w:val="00033238"/>
    <w:rsid w:val="000338CA"/>
    <w:rsid w:val="000365D3"/>
    <w:rsid w:val="00037FE9"/>
    <w:rsid w:val="00060889"/>
    <w:rsid w:val="0006125C"/>
    <w:rsid w:val="000911CB"/>
    <w:rsid w:val="000B15B5"/>
    <w:rsid w:val="000D4232"/>
    <w:rsid w:val="000F47FB"/>
    <w:rsid w:val="00116A3C"/>
    <w:rsid w:val="0013318F"/>
    <w:rsid w:val="0013666E"/>
    <w:rsid w:val="00137F0E"/>
    <w:rsid w:val="001549CB"/>
    <w:rsid w:val="00156D57"/>
    <w:rsid w:val="00156EE2"/>
    <w:rsid w:val="00167056"/>
    <w:rsid w:val="0017524D"/>
    <w:rsid w:val="00175859"/>
    <w:rsid w:val="00175D23"/>
    <w:rsid w:val="001A649D"/>
    <w:rsid w:val="001A65E3"/>
    <w:rsid w:val="001B02F1"/>
    <w:rsid w:val="001B265B"/>
    <w:rsid w:val="001B6B3E"/>
    <w:rsid w:val="001D2F3E"/>
    <w:rsid w:val="001D4FF1"/>
    <w:rsid w:val="001E2A3C"/>
    <w:rsid w:val="001E3BCF"/>
    <w:rsid w:val="001E79A6"/>
    <w:rsid w:val="002011B5"/>
    <w:rsid w:val="002043F0"/>
    <w:rsid w:val="00207741"/>
    <w:rsid w:val="00232248"/>
    <w:rsid w:val="00240294"/>
    <w:rsid w:val="0025059D"/>
    <w:rsid w:val="00253339"/>
    <w:rsid w:val="00260BD9"/>
    <w:rsid w:val="002755A5"/>
    <w:rsid w:val="00290D6D"/>
    <w:rsid w:val="002948CF"/>
    <w:rsid w:val="002A1520"/>
    <w:rsid w:val="002B7CA3"/>
    <w:rsid w:val="002C1A07"/>
    <w:rsid w:val="002D33C5"/>
    <w:rsid w:val="002F5AE6"/>
    <w:rsid w:val="002F7DFB"/>
    <w:rsid w:val="00302DC7"/>
    <w:rsid w:val="00304A39"/>
    <w:rsid w:val="00323D4E"/>
    <w:rsid w:val="00326CF5"/>
    <w:rsid w:val="00341973"/>
    <w:rsid w:val="00342139"/>
    <w:rsid w:val="00346261"/>
    <w:rsid w:val="00350CE8"/>
    <w:rsid w:val="0035122E"/>
    <w:rsid w:val="00370C14"/>
    <w:rsid w:val="00380A2E"/>
    <w:rsid w:val="00386CA4"/>
    <w:rsid w:val="00396AD5"/>
    <w:rsid w:val="003B2C5C"/>
    <w:rsid w:val="003B333E"/>
    <w:rsid w:val="003C2292"/>
    <w:rsid w:val="003E409A"/>
    <w:rsid w:val="003E6400"/>
    <w:rsid w:val="003E7C1A"/>
    <w:rsid w:val="003F7096"/>
    <w:rsid w:val="00407F3A"/>
    <w:rsid w:val="0041547E"/>
    <w:rsid w:val="00420EA8"/>
    <w:rsid w:val="00431545"/>
    <w:rsid w:val="00433031"/>
    <w:rsid w:val="00443C0F"/>
    <w:rsid w:val="00445136"/>
    <w:rsid w:val="00447F27"/>
    <w:rsid w:val="00450307"/>
    <w:rsid w:val="00457B37"/>
    <w:rsid w:val="004629DD"/>
    <w:rsid w:val="0048217F"/>
    <w:rsid w:val="00492974"/>
    <w:rsid w:val="0049725D"/>
    <w:rsid w:val="004A197F"/>
    <w:rsid w:val="004E1CCD"/>
    <w:rsid w:val="004E72A8"/>
    <w:rsid w:val="00503225"/>
    <w:rsid w:val="00506A80"/>
    <w:rsid w:val="0052354B"/>
    <w:rsid w:val="0052657F"/>
    <w:rsid w:val="00527652"/>
    <w:rsid w:val="00567C31"/>
    <w:rsid w:val="005904BD"/>
    <w:rsid w:val="00595A1D"/>
    <w:rsid w:val="005A69D7"/>
    <w:rsid w:val="005B208C"/>
    <w:rsid w:val="005B72D8"/>
    <w:rsid w:val="005B7AC6"/>
    <w:rsid w:val="005D54FD"/>
    <w:rsid w:val="005E7A26"/>
    <w:rsid w:val="005F00C1"/>
    <w:rsid w:val="006158DD"/>
    <w:rsid w:val="00652181"/>
    <w:rsid w:val="00664B6D"/>
    <w:rsid w:val="00676FBE"/>
    <w:rsid w:val="00692AA4"/>
    <w:rsid w:val="00694FFA"/>
    <w:rsid w:val="00696411"/>
    <w:rsid w:val="006A469A"/>
    <w:rsid w:val="006A55BC"/>
    <w:rsid w:val="006B41DE"/>
    <w:rsid w:val="006C12C7"/>
    <w:rsid w:val="006C5890"/>
    <w:rsid w:val="006C6AE5"/>
    <w:rsid w:val="006C7881"/>
    <w:rsid w:val="006D79A4"/>
    <w:rsid w:val="006E26D4"/>
    <w:rsid w:val="006E36AA"/>
    <w:rsid w:val="00704D36"/>
    <w:rsid w:val="007050CA"/>
    <w:rsid w:val="007052A2"/>
    <w:rsid w:val="007415F4"/>
    <w:rsid w:val="007468B5"/>
    <w:rsid w:val="00757421"/>
    <w:rsid w:val="00760B64"/>
    <w:rsid w:val="007658A8"/>
    <w:rsid w:val="007756A3"/>
    <w:rsid w:val="0077674E"/>
    <w:rsid w:val="007821F3"/>
    <w:rsid w:val="00782C65"/>
    <w:rsid w:val="0079070F"/>
    <w:rsid w:val="007A4145"/>
    <w:rsid w:val="007C4BD7"/>
    <w:rsid w:val="007D4F6D"/>
    <w:rsid w:val="007D5419"/>
    <w:rsid w:val="007F18F7"/>
    <w:rsid w:val="00813504"/>
    <w:rsid w:val="00821B48"/>
    <w:rsid w:val="0083044A"/>
    <w:rsid w:val="00876CBB"/>
    <w:rsid w:val="00876D87"/>
    <w:rsid w:val="008809D6"/>
    <w:rsid w:val="008868D6"/>
    <w:rsid w:val="00887A48"/>
    <w:rsid w:val="00891B91"/>
    <w:rsid w:val="00894180"/>
    <w:rsid w:val="008A094F"/>
    <w:rsid w:val="008A4A05"/>
    <w:rsid w:val="008A4EB1"/>
    <w:rsid w:val="008D0793"/>
    <w:rsid w:val="008D7871"/>
    <w:rsid w:val="008E1A05"/>
    <w:rsid w:val="008E3984"/>
    <w:rsid w:val="008F7E02"/>
    <w:rsid w:val="009000F0"/>
    <w:rsid w:val="0091564E"/>
    <w:rsid w:val="00931C1A"/>
    <w:rsid w:val="00934B0E"/>
    <w:rsid w:val="00935E73"/>
    <w:rsid w:val="00937955"/>
    <w:rsid w:val="009608D5"/>
    <w:rsid w:val="009639D2"/>
    <w:rsid w:val="0097655A"/>
    <w:rsid w:val="00982F67"/>
    <w:rsid w:val="00984D45"/>
    <w:rsid w:val="00990CC1"/>
    <w:rsid w:val="009941BE"/>
    <w:rsid w:val="009A0D53"/>
    <w:rsid w:val="009A18F4"/>
    <w:rsid w:val="009B0690"/>
    <w:rsid w:val="009D0A7D"/>
    <w:rsid w:val="009E6731"/>
    <w:rsid w:val="009E7EA5"/>
    <w:rsid w:val="00A21151"/>
    <w:rsid w:val="00A41A60"/>
    <w:rsid w:val="00A45172"/>
    <w:rsid w:val="00A47786"/>
    <w:rsid w:val="00A743B6"/>
    <w:rsid w:val="00A8097F"/>
    <w:rsid w:val="00A833F0"/>
    <w:rsid w:val="00A85D87"/>
    <w:rsid w:val="00A934AD"/>
    <w:rsid w:val="00A964E6"/>
    <w:rsid w:val="00A96C95"/>
    <w:rsid w:val="00AB0D1E"/>
    <w:rsid w:val="00AE4A4D"/>
    <w:rsid w:val="00AF4B46"/>
    <w:rsid w:val="00AF4B74"/>
    <w:rsid w:val="00B2452F"/>
    <w:rsid w:val="00B439A1"/>
    <w:rsid w:val="00B57758"/>
    <w:rsid w:val="00B60540"/>
    <w:rsid w:val="00B66E4C"/>
    <w:rsid w:val="00B71500"/>
    <w:rsid w:val="00B77F5C"/>
    <w:rsid w:val="00B92471"/>
    <w:rsid w:val="00B9439C"/>
    <w:rsid w:val="00BA45B9"/>
    <w:rsid w:val="00BA68DA"/>
    <w:rsid w:val="00BB43DD"/>
    <w:rsid w:val="00BC15E0"/>
    <w:rsid w:val="00BC36C6"/>
    <w:rsid w:val="00BD5D8E"/>
    <w:rsid w:val="00BE2E3A"/>
    <w:rsid w:val="00C02BDE"/>
    <w:rsid w:val="00C20073"/>
    <w:rsid w:val="00C42322"/>
    <w:rsid w:val="00C47316"/>
    <w:rsid w:val="00C537D5"/>
    <w:rsid w:val="00C61B20"/>
    <w:rsid w:val="00C61C8A"/>
    <w:rsid w:val="00C63FCA"/>
    <w:rsid w:val="00C6427C"/>
    <w:rsid w:val="00C66AFE"/>
    <w:rsid w:val="00C7764B"/>
    <w:rsid w:val="00C80236"/>
    <w:rsid w:val="00C86435"/>
    <w:rsid w:val="00C9028F"/>
    <w:rsid w:val="00CA0EC9"/>
    <w:rsid w:val="00CA2585"/>
    <w:rsid w:val="00CC6416"/>
    <w:rsid w:val="00CD28CC"/>
    <w:rsid w:val="00D16D2A"/>
    <w:rsid w:val="00D2704C"/>
    <w:rsid w:val="00D3494B"/>
    <w:rsid w:val="00D351CF"/>
    <w:rsid w:val="00D37558"/>
    <w:rsid w:val="00D454E6"/>
    <w:rsid w:val="00D56DE2"/>
    <w:rsid w:val="00D6255D"/>
    <w:rsid w:val="00D66B15"/>
    <w:rsid w:val="00D70B4D"/>
    <w:rsid w:val="00D775CE"/>
    <w:rsid w:val="00D92B40"/>
    <w:rsid w:val="00DA6D35"/>
    <w:rsid w:val="00DB5036"/>
    <w:rsid w:val="00DB52C9"/>
    <w:rsid w:val="00DC4C35"/>
    <w:rsid w:val="00DE17BE"/>
    <w:rsid w:val="00DF0BDC"/>
    <w:rsid w:val="00E1370E"/>
    <w:rsid w:val="00E21203"/>
    <w:rsid w:val="00E45397"/>
    <w:rsid w:val="00E53660"/>
    <w:rsid w:val="00E544DE"/>
    <w:rsid w:val="00EA4807"/>
    <w:rsid w:val="00EB1A0B"/>
    <w:rsid w:val="00EC22F7"/>
    <w:rsid w:val="00EC5C62"/>
    <w:rsid w:val="00ED6B17"/>
    <w:rsid w:val="00F065F4"/>
    <w:rsid w:val="00F14A28"/>
    <w:rsid w:val="00F314E7"/>
    <w:rsid w:val="00F41F0E"/>
    <w:rsid w:val="00F45DA4"/>
    <w:rsid w:val="00F62697"/>
    <w:rsid w:val="00F634EB"/>
    <w:rsid w:val="00F638B0"/>
    <w:rsid w:val="00F64CCE"/>
    <w:rsid w:val="00F65760"/>
    <w:rsid w:val="00F74F1E"/>
    <w:rsid w:val="00F82E8B"/>
    <w:rsid w:val="00F877D5"/>
    <w:rsid w:val="00FA3806"/>
    <w:rsid w:val="00FC2A6E"/>
    <w:rsid w:val="00FD4B87"/>
    <w:rsid w:val="00FD6FF5"/>
    <w:rsid w:val="00FE2800"/>
    <w:rsid w:val="00FF1DF0"/>
    <w:rsid w:val="00FF6AA8"/>
    <w:rsid w:val="01203191"/>
    <w:rsid w:val="01D17FAD"/>
    <w:rsid w:val="01F157C6"/>
    <w:rsid w:val="01F75E82"/>
    <w:rsid w:val="028A0F4E"/>
    <w:rsid w:val="02D63B97"/>
    <w:rsid w:val="02D92586"/>
    <w:rsid w:val="032525AE"/>
    <w:rsid w:val="03C34EAE"/>
    <w:rsid w:val="0400675F"/>
    <w:rsid w:val="04592F62"/>
    <w:rsid w:val="04720ACD"/>
    <w:rsid w:val="04813B3A"/>
    <w:rsid w:val="062B63AF"/>
    <w:rsid w:val="07255410"/>
    <w:rsid w:val="073B2514"/>
    <w:rsid w:val="073B42E2"/>
    <w:rsid w:val="073E609E"/>
    <w:rsid w:val="073F2C32"/>
    <w:rsid w:val="074C1524"/>
    <w:rsid w:val="07D11CAE"/>
    <w:rsid w:val="0888364A"/>
    <w:rsid w:val="0A893361"/>
    <w:rsid w:val="0ABD00DC"/>
    <w:rsid w:val="0B1817A5"/>
    <w:rsid w:val="0BB85E91"/>
    <w:rsid w:val="0BC55B2F"/>
    <w:rsid w:val="0BE40D84"/>
    <w:rsid w:val="0C747D94"/>
    <w:rsid w:val="0D0E4B12"/>
    <w:rsid w:val="0D3D43A7"/>
    <w:rsid w:val="0D79050D"/>
    <w:rsid w:val="0DEF7BDE"/>
    <w:rsid w:val="0E0F58F8"/>
    <w:rsid w:val="0EF43281"/>
    <w:rsid w:val="0FBF44AD"/>
    <w:rsid w:val="100F1342"/>
    <w:rsid w:val="102E7307"/>
    <w:rsid w:val="10513F82"/>
    <w:rsid w:val="10A9180C"/>
    <w:rsid w:val="10B37DC7"/>
    <w:rsid w:val="121A31F8"/>
    <w:rsid w:val="129113CA"/>
    <w:rsid w:val="12E611B1"/>
    <w:rsid w:val="134E3B68"/>
    <w:rsid w:val="1352159B"/>
    <w:rsid w:val="13F01B70"/>
    <w:rsid w:val="13FA1D09"/>
    <w:rsid w:val="14C007CB"/>
    <w:rsid w:val="150121B1"/>
    <w:rsid w:val="150E14CF"/>
    <w:rsid w:val="153F74C8"/>
    <w:rsid w:val="160C1271"/>
    <w:rsid w:val="162F249A"/>
    <w:rsid w:val="17650CC5"/>
    <w:rsid w:val="17841E61"/>
    <w:rsid w:val="18C026A2"/>
    <w:rsid w:val="18FE18A9"/>
    <w:rsid w:val="1A9A23F2"/>
    <w:rsid w:val="1B7B1976"/>
    <w:rsid w:val="1C30144F"/>
    <w:rsid w:val="1C89325D"/>
    <w:rsid w:val="1CAB1607"/>
    <w:rsid w:val="1CCA0057"/>
    <w:rsid w:val="1D0C52C3"/>
    <w:rsid w:val="1D132130"/>
    <w:rsid w:val="1EA33D87"/>
    <w:rsid w:val="1EB75332"/>
    <w:rsid w:val="1F506A91"/>
    <w:rsid w:val="1F7618D5"/>
    <w:rsid w:val="207E63F3"/>
    <w:rsid w:val="20DE0424"/>
    <w:rsid w:val="212E78E3"/>
    <w:rsid w:val="213C7F5B"/>
    <w:rsid w:val="21FC12F2"/>
    <w:rsid w:val="22D27C62"/>
    <w:rsid w:val="238045FC"/>
    <w:rsid w:val="23BD05A4"/>
    <w:rsid w:val="244534CE"/>
    <w:rsid w:val="25222F04"/>
    <w:rsid w:val="25526AC4"/>
    <w:rsid w:val="25540B71"/>
    <w:rsid w:val="2776177E"/>
    <w:rsid w:val="27CC38DD"/>
    <w:rsid w:val="27D20F9A"/>
    <w:rsid w:val="28520F4E"/>
    <w:rsid w:val="28610ECF"/>
    <w:rsid w:val="288C5E6A"/>
    <w:rsid w:val="290029E6"/>
    <w:rsid w:val="298D611B"/>
    <w:rsid w:val="2AA77C16"/>
    <w:rsid w:val="2AB94843"/>
    <w:rsid w:val="2BEB7F88"/>
    <w:rsid w:val="2CE704B9"/>
    <w:rsid w:val="2D62585A"/>
    <w:rsid w:val="2DFA4511"/>
    <w:rsid w:val="2E0036A0"/>
    <w:rsid w:val="2E712A7B"/>
    <w:rsid w:val="2F69210C"/>
    <w:rsid w:val="2FBD58AE"/>
    <w:rsid w:val="32581C45"/>
    <w:rsid w:val="329853CC"/>
    <w:rsid w:val="33E81694"/>
    <w:rsid w:val="34494D10"/>
    <w:rsid w:val="3538708B"/>
    <w:rsid w:val="359F24E3"/>
    <w:rsid w:val="36D13F36"/>
    <w:rsid w:val="37525452"/>
    <w:rsid w:val="37750BF1"/>
    <w:rsid w:val="378256C3"/>
    <w:rsid w:val="37CF47CF"/>
    <w:rsid w:val="38500C19"/>
    <w:rsid w:val="3865000B"/>
    <w:rsid w:val="39406054"/>
    <w:rsid w:val="3AF91080"/>
    <w:rsid w:val="3B0911DA"/>
    <w:rsid w:val="3B5C2AF2"/>
    <w:rsid w:val="3B7A0BE0"/>
    <w:rsid w:val="3C01186D"/>
    <w:rsid w:val="3C35147A"/>
    <w:rsid w:val="3CA930B7"/>
    <w:rsid w:val="3CAA0341"/>
    <w:rsid w:val="3D5957CB"/>
    <w:rsid w:val="3E324309"/>
    <w:rsid w:val="3EB727D7"/>
    <w:rsid w:val="3FA15C03"/>
    <w:rsid w:val="40123288"/>
    <w:rsid w:val="407D56E2"/>
    <w:rsid w:val="415B59DD"/>
    <w:rsid w:val="41956673"/>
    <w:rsid w:val="427947D1"/>
    <w:rsid w:val="42CB54DF"/>
    <w:rsid w:val="42F060F9"/>
    <w:rsid w:val="430475C5"/>
    <w:rsid w:val="435751CB"/>
    <w:rsid w:val="43604969"/>
    <w:rsid w:val="43630180"/>
    <w:rsid w:val="436F3F13"/>
    <w:rsid w:val="43821714"/>
    <w:rsid w:val="44252757"/>
    <w:rsid w:val="44422DFD"/>
    <w:rsid w:val="44520649"/>
    <w:rsid w:val="44A11BB6"/>
    <w:rsid w:val="45155396"/>
    <w:rsid w:val="464E6C84"/>
    <w:rsid w:val="476646A5"/>
    <w:rsid w:val="47714CF5"/>
    <w:rsid w:val="47E27143"/>
    <w:rsid w:val="48E05F01"/>
    <w:rsid w:val="4A943936"/>
    <w:rsid w:val="4ABA3363"/>
    <w:rsid w:val="4B542B6B"/>
    <w:rsid w:val="4B5616DC"/>
    <w:rsid w:val="4BFF1368"/>
    <w:rsid w:val="4C993C37"/>
    <w:rsid w:val="4D6316D5"/>
    <w:rsid w:val="4D8F2B4E"/>
    <w:rsid w:val="4DE5332C"/>
    <w:rsid w:val="4ED67528"/>
    <w:rsid w:val="4ED73B49"/>
    <w:rsid w:val="4F2E08A2"/>
    <w:rsid w:val="4F4C0906"/>
    <w:rsid w:val="50107ED0"/>
    <w:rsid w:val="502C79A8"/>
    <w:rsid w:val="503C38D0"/>
    <w:rsid w:val="50AC1FED"/>
    <w:rsid w:val="518654E3"/>
    <w:rsid w:val="519645E9"/>
    <w:rsid w:val="52F622AB"/>
    <w:rsid w:val="5305768A"/>
    <w:rsid w:val="5379623F"/>
    <w:rsid w:val="54017EAF"/>
    <w:rsid w:val="548E183D"/>
    <w:rsid w:val="54CF0597"/>
    <w:rsid w:val="55F5611B"/>
    <w:rsid w:val="56AC4E1C"/>
    <w:rsid w:val="5880138B"/>
    <w:rsid w:val="58854A13"/>
    <w:rsid w:val="58973992"/>
    <w:rsid w:val="58AE4B64"/>
    <w:rsid w:val="593503EE"/>
    <w:rsid w:val="59A33430"/>
    <w:rsid w:val="59A60017"/>
    <w:rsid w:val="5A8C0B59"/>
    <w:rsid w:val="5AAB7028"/>
    <w:rsid w:val="5AB54C5C"/>
    <w:rsid w:val="5B2D16EF"/>
    <w:rsid w:val="5B9E267E"/>
    <w:rsid w:val="5D327AEA"/>
    <w:rsid w:val="5D5B5FCA"/>
    <w:rsid w:val="5D873458"/>
    <w:rsid w:val="5D9207AD"/>
    <w:rsid w:val="5DE32241"/>
    <w:rsid w:val="5E987C40"/>
    <w:rsid w:val="5FE77DD6"/>
    <w:rsid w:val="5FEA1230"/>
    <w:rsid w:val="60457535"/>
    <w:rsid w:val="61B81A7E"/>
    <w:rsid w:val="61E9778F"/>
    <w:rsid w:val="61EE06CD"/>
    <w:rsid w:val="621A485F"/>
    <w:rsid w:val="62396E28"/>
    <w:rsid w:val="6250496C"/>
    <w:rsid w:val="626250E5"/>
    <w:rsid w:val="62727423"/>
    <w:rsid w:val="6288301A"/>
    <w:rsid w:val="63356285"/>
    <w:rsid w:val="639B0DB4"/>
    <w:rsid w:val="6463115E"/>
    <w:rsid w:val="64864223"/>
    <w:rsid w:val="64FD4B83"/>
    <w:rsid w:val="65A52E89"/>
    <w:rsid w:val="6724673F"/>
    <w:rsid w:val="6856289F"/>
    <w:rsid w:val="689D40EE"/>
    <w:rsid w:val="69C755C5"/>
    <w:rsid w:val="69F67B22"/>
    <w:rsid w:val="6A8D7C12"/>
    <w:rsid w:val="6A966749"/>
    <w:rsid w:val="6AAA45DF"/>
    <w:rsid w:val="6B2C447F"/>
    <w:rsid w:val="6C016A27"/>
    <w:rsid w:val="6C083F13"/>
    <w:rsid w:val="6C0E52DF"/>
    <w:rsid w:val="6C3C70DB"/>
    <w:rsid w:val="6C4F5683"/>
    <w:rsid w:val="6C755806"/>
    <w:rsid w:val="6CB7186F"/>
    <w:rsid w:val="6CE23A14"/>
    <w:rsid w:val="6CEE45F6"/>
    <w:rsid w:val="6D26415F"/>
    <w:rsid w:val="6D9A0BDE"/>
    <w:rsid w:val="6E273C93"/>
    <w:rsid w:val="701641CC"/>
    <w:rsid w:val="703D38FF"/>
    <w:rsid w:val="70995C8F"/>
    <w:rsid w:val="71472FBA"/>
    <w:rsid w:val="72347BE6"/>
    <w:rsid w:val="7248188F"/>
    <w:rsid w:val="727B42B6"/>
    <w:rsid w:val="7292567D"/>
    <w:rsid w:val="72B331CE"/>
    <w:rsid w:val="732E60BF"/>
    <w:rsid w:val="73A958CA"/>
    <w:rsid w:val="74521DBF"/>
    <w:rsid w:val="747A622E"/>
    <w:rsid w:val="75932D18"/>
    <w:rsid w:val="75FA7025"/>
    <w:rsid w:val="762C4848"/>
    <w:rsid w:val="76DF6DA9"/>
    <w:rsid w:val="76E23285"/>
    <w:rsid w:val="77F95E74"/>
    <w:rsid w:val="780A5AE7"/>
    <w:rsid w:val="78592834"/>
    <w:rsid w:val="789122FB"/>
    <w:rsid w:val="78A71870"/>
    <w:rsid w:val="792610C4"/>
    <w:rsid w:val="79E16126"/>
    <w:rsid w:val="7A6F4ADE"/>
    <w:rsid w:val="7ACE4B5D"/>
    <w:rsid w:val="7B062F4D"/>
    <w:rsid w:val="7B566C80"/>
    <w:rsid w:val="7B657508"/>
    <w:rsid w:val="7B841CF7"/>
    <w:rsid w:val="7CFE2727"/>
    <w:rsid w:val="7D047953"/>
    <w:rsid w:val="7D2F7CE2"/>
    <w:rsid w:val="7DB33C89"/>
    <w:rsid w:val="7DDA0140"/>
    <w:rsid w:val="7E5139D9"/>
    <w:rsid w:val="7F372A97"/>
    <w:rsid w:val="7FD5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华文仿宋" w:asciiTheme="minorHAnsi" w:hAnsiTheme="minorHAnsi" w:cstheme="minorBidi"/>
      <w:kern w:val="2"/>
      <w:sz w:val="24"/>
      <w:szCs w:val="22"/>
      <w:lang w:val="en-US" w:eastAsia="zh-CN" w:bidi="ar-SA"/>
    </w:rPr>
  </w:style>
  <w:style w:type="paragraph" w:styleId="2">
    <w:name w:val="heading 1"/>
    <w:basedOn w:val="1"/>
    <w:next w:val="1"/>
    <w:link w:val="23"/>
    <w:qFormat/>
    <w:uiPriority w:val="9"/>
    <w:pPr>
      <w:keepNext/>
      <w:keepLines/>
      <w:numPr>
        <w:ilvl w:val="0"/>
        <w:numId w:val="1"/>
      </w:numPr>
      <w:spacing w:before="340" w:after="330" w:line="578" w:lineRule="auto"/>
      <w:ind w:left="0" w:firstLine="0" w:firstLineChars="0"/>
      <w:outlineLvl w:val="0"/>
    </w:pPr>
    <w:rPr>
      <w:b/>
      <w:bCs/>
      <w:kern w:val="44"/>
      <w:sz w:val="32"/>
      <w:szCs w:val="44"/>
    </w:rPr>
  </w:style>
  <w:style w:type="paragraph" w:styleId="3">
    <w:name w:val="heading 2"/>
    <w:basedOn w:val="1"/>
    <w:next w:val="1"/>
    <w:link w:val="24"/>
    <w:unhideWhenUsed/>
    <w:qFormat/>
    <w:uiPriority w:val="9"/>
    <w:pPr>
      <w:keepNext/>
      <w:keepLines/>
      <w:numPr>
        <w:ilvl w:val="1"/>
        <w:numId w:val="1"/>
      </w:numPr>
      <w:spacing w:before="260" w:after="260" w:line="415" w:lineRule="auto"/>
      <w:ind w:left="0" w:hanging="200" w:hangingChars="200"/>
      <w:outlineLvl w:val="1"/>
    </w:pPr>
    <w:rPr>
      <w:rFonts w:asciiTheme="majorHAnsi" w:hAnsiTheme="majorHAnsi" w:cstheme="majorBidi"/>
      <w:b/>
      <w:bCs/>
      <w:sz w:val="30"/>
      <w:szCs w:val="32"/>
    </w:rPr>
  </w:style>
  <w:style w:type="paragraph" w:styleId="4">
    <w:name w:val="heading 3"/>
    <w:basedOn w:val="1"/>
    <w:next w:val="1"/>
    <w:link w:val="25"/>
    <w:unhideWhenUsed/>
    <w:qFormat/>
    <w:uiPriority w:val="9"/>
    <w:pPr>
      <w:keepNext/>
      <w:keepLines/>
      <w:numPr>
        <w:ilvl w:val="2"/>
        <w:numId w:val="1"/>
      </w:numPr>
      <w:spacing w:before="260" w:after="260" w:line="415" w:lineRule="auto"/>
      <w:ind w:left="0" w:hanging="250" w:hangingChars="250"/>
      <w:outlineLvl w:val="2"/>
    </w:pPr>
    <w:rPr>
      <w:b/>
      <w:bCs/>
      <w:szCs w:val="32"/>
    </w:rPr>
  </w:style>
  <w:style w:type="paragraph" w:styleId="5">
    <w:name w:val="heading 4"/>
    <w:basedOn w:val="1"/>
    <w:next w:val="1"/>
    <w:link w:val="26"/>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27"/>
    <w:semiHidden/>
    <w:unhideWhenUsed/>
    <w:qFormat/>
    <w:uiPriority w:val="9"/>
    <w:pPr>
      <w:keepNext/>
      <w:keepLines/>
      <w:numPr>
        <w:ilvl w:val="4"/>
        <w:numId w:val="1"/>
      </w:numPr>
      <w:spacing w:before="280" w:after="290" w:line="376" w:lineRule="auto"/>
      <w:outlineLvl w:val="4"/>
    </w:pPr>
    <w:rPr>
      <w:b/>
      <w:bCs/>
      <w:szCs w:val="28"/>
    </w:rPr>
  </w:style>
  <w:style w:type="paragraph" w:styleId="7">
    <w:name w:val="heading 6"/>
    <w:basedOn w:val="1"/>
    <w:next w:val="1"/>
    <w:link w:val="28"/>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29"/>
    <w:semiHidden/>
    <w:unhideWhenUsed/>
    <w:qFormat/>
    <w:uiPriority w:val="9"/>
    <w:pPr>
      <w:keepNext/>
      <w:keepLines/>
      <w:numPr>
        <w:ilvl w:val="6"/>
        <w:numId w:val="1"/>
      </w:numPr>
      <w:spacing w:before="240" w:after="64" w:line="320" w:lineRule="auto"/>
      <w:outlineLvl w:val="6"/>
    </w:pPr>
    <w:rPr>
      <w:b/>
      <w:bCs/>
      <w:szCs w:val="24"/>
    </w:rPr>
  </w:style>
  <w:style w:type="paragraph" w:styleId="9">
    <w:name w:val="heading 8"/>
    <w:basedOn w:val="1"/>
    <w:next w:val="1"/>
    <w:link w:val="30"/>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31"/>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18">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toc 3"/>
    <w:basedOn w:val="1"/>
    <w:next w:val="1"/>
    <w:unhideWhenUsed/>
    <w:qFormat/>
    <w:uiPriority w:val="39"/>
    <w:pPr>
      <w:ind w:left="840" w:leftChars="400"/>
    </w:pPr>
  </w:style>
  <w:style w:type="paragraph" w:styleId="12">
    <w:name w:val="Date"/>
    <w:basedOn w:val="1"/>
    <w:next w:val="1"/>
    <w:link w:val="42"/>
    <w:semiHidden/>
    <w:unhideWhenUsed/>
    <w:qFormat/>
    <w:uiPriority w:val="99"/>
    <w:pPr>
      <w:ind w:left="100" w:leftChars="2500"/>
    </w:pPr>
  </w:style>
  <w:style w:type="paragraph" w:styleId="13">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rPr>
      <w:b/>
    </w:rPr>
  </w:style>
  <w:style w:type="paragraph" w:styleId="16">
    <w:name w:val="toc 2"/>
    <w:basedOn w:val="1"/>
    <w:next w:val="1"/>
    <w:unhideWhenUsed/>
    <w:qFormat/>
    <w:uiPriority w:val="39"/>
    <w:pPr>
      <w:ind w:left="420" w:leftChars="200"/>
    </w:p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Char"/>
    <w:basedOn w:val="18"/>
    <w:link w:val="2"/>
    <w:qFormat/>
    <w:uiPriority w:val="9"/>
    <w:rPr>
      <w:rFonts w:eastAsia="仿宋"/>
      <w:b/>
      <w:bCs/>
      <w:kern w:val="44"/>
      <w:sz w:val="32"/>
      <w:szCs w:val="44"/>
    </w:rPr>
  </w:style>
  <w:style w:type="character" w:customStyle="1" w:styleId="24">
    <w:name w:val="标题 2 Char"/>
    <w:basedOn w:val="18"/>
    <w:link w:val="3"/>
    <w:qFormat/>
    <w:uiPriority w:val="9"/>
    <w:rPr>
      <w:rFonts w:eastAsia="仿宋" w:asciiTheme="majorHAnsi" w:hAnsiTheme="majorHAnsi" w:cstheme="majorBidi"/>
      <w:b/>
      <w:bCs/>
      <w:sz w:val="30"/>
      <w:szCs w:val="32"/>
    </w:rPr>
  </w:style>
  <w:style w:type="character" w:customStyle="1" w:styleId="25">
    <w:name w:val="标题 3 Char"/>
    <w:basedOn w:val="18"/>
    <w:link w:val="4"/>
    <w:qFormat/>
    <w:uiPriority w:val="9"/>
    <w:rPr>
      <w:rFonts w:eastAsia="仿宋"/>
      <w:b/>
      <w:bCs/>
      <w:sz w:val="28"/>
      <w:szCs w:val="32"/>
    </w:rPr>
  </w:style>
  <w:style w:type="character" w:customStyle="1" w:styleId="26">
    <w:name w:val="标题 4 Char"/>
    <w:basedOn w:val="18"/>
    <w:link w:val="5"/>
    <w:semiHidden/>
    <w:qFormat/>
    <w:uiPriority w:val="9"/>
    <w:rPr>
      <w:rFonts w:asciiTheme="majorHAnsi" w:hAnsiTheme="majorHAnsi" w:eastAsiaTheme="majorEastAsia" w:cstheme="majorBidi"/>
      <w:b/>
      <w:bCs/>
      <w:sz w:val="28"/>
      <w:szCs w:val="28"/>
    </w:rPr>
  </w:style>
  <w:style w:type="character" w:customStyle="1" w:styleId="27">
    <w:name w:val="标题 5 Char"/>
    <w:basedOn w:val="18"/>
    <w:link w:val="6"/>
    <w:semiHidden/>
    <w:qFormat/>
    <w:uiPriority w:val="9"/>
    <w:rPr>
      <w:rFonts w:eastAsia="仿宋"/>
      <w:b/>
      <w:bCs/>
      <w:sz w:val="28"/>
      <w:szCs w:val="28"/>
    </w:rPr>
  </w:style>
  <w:style w:type="character" w:customStyle="1" w:styleId="28">
    <w:name w:val="标题 6 Char"/>
    <w:basedOn w:val="18"/>
    <w:link w:val="7"/>
    <w:semiHidden/>
    <w:qFormat/>
    <w:uiPriority w:val="9"/>
    <w:rPr>
      <w:rFonts w:asciiTheme="majorHAnsi" w:hAnsiTheme="majorHAnsi" w:eastAsiaTheme="majorEastAsia" w:cstheme="majorBidi"/>
      <w:b/>
      <w:bCs/>
      <w:sz w:val="24"/>
      <w:szCs w:val="24"/>
    </w:rPr>
  </w:style>
  <w:style w:type="character" w:customStyle="1" w:styleId="29">
    <w:name w:val="标题 7 Char"/>
    <w:basedOn w:val="18"/>
    <w:link w:val="8"/>
    <w:semiHidden/>
    <w:qFormat/>
    <w:uiPriority w:val="9"/>
    <w:rPr>
      <w:rFonts w:eastAsia="仿宋"/>
      <w:b/>
      <w:bCs/>
      <w:sz w:val="24"/>
      <w:szCs w:val="24"/>
    </w:rPr>
  </w:style>
  <w:style w:type="character" w:customStyle="1" w:styleId="30">
    <w:name w:val="标题 8 Char"/>
    <w:basedOn w:val="18"/>
    <w:link w:val="9"/>
    <w:semiHidden/>
    <w:qFormat/>
    <w:uiPriority w:val="9"/>
    <w:rPr>
      <w:rFonts w:asciiTheme="majorHAnsi" w:hAnsiTheme="majorHAnsi" w:eastAsiaTheme="majorEastAsia" w:cstheme="majorBidi"/>
      <w:sz w:val="24"/>
      <w:szCs w:val="24"/>
    </w:rPr>
  </w:style>
  <w:style w:type="character" w:customStyle="1" w:styleId="31">
    <w:name w:val="标题 9 Char"/>
    <w:basedOn w:val="18"/>
    <w:link w:val="10"/>
    <w:semiHidden/>
    <w:qFormat/>
    <w:uiPriority w:val="9"/>
    <w:rPr>
      <w:rFonts w:asciiTheme="majorHAnsi" w:hAnsiTheme="majorHAnsi" w:eastAsiaTheme="majorEastAsia" w:cstheme="majorBidi"/>
      <w:szCs w:val="21"/>
    </w:rPr>
  </w:style>
  <w:style w:type="paragraph" w:styleId="32">
    <w:name w:val="List Paragraph"/>
    <w:basedOn w:val="1"/>
    <w:qFormat/>
    <w:uiPriority w:val="34"/>
    <w:pPr>
      <w:ind w:firstLine="420"/>
    </w:pPr>
  </w:style>
  <w:style w:type="paragraph" w:customStyle="1" w:styleId="33">
    <w:name w:val="普通分项"/>
    <w:basedOn w:val="1"/>
    <w:link w:val="35"/>
    <w:qFormat/>
    <w:uiPriority w:val="0"/>
    <w:pPr>
      <w:numPr>
        <w:ilvl w:val="0"/>
        <w:numId w:val="2"/>
      </w:numPr>
      <w:ind w:left="0" w:firstLine="200"/>
    </w:pPr>
    <w:rPr>
      <w:b/>
    </w:rPr>
  </w:style>
  <w:style w:type="paragraph" w:customStyle="1" w:styleId="34">
    <w:name w:val="固定分项"/>
    <w:basedOn w:val="1"/>
    <w:link w:val="37"/>
    <w:qFormat/>
    <w:uiPriority w:val="0"/>
    <w:pPr>
      <w:numPr>
        <w:ilvl w:val="0"/>
        <w:numId w:val="3"/>
      </w:numPr>
      <w:spacing w:line="480" w:lineRule="auto"/>
      <w:ind w:left="0" w:firstLine="200"/>
    </w:pPr>
    <w:rPr>
      <w:b/>
    </w:rPr>
  </w:style>
  <w:style w:type="character" w:customStyle="1" w:styleId="35">
    <w:name w:val="普通分项 Char"/>
    <w:basedOn w:val="18"/>
    <w:link w:val="33"/>
    <w:qFormat/>
    <w:uiPriority w:val="0"/>
    <w:rPr>
      <w:rFonts w:eastAsia="仿宋"/>
      <w:b/>
      <w:sz w:val="24"/>
    </w:rPr>
  </w:style>
  <w:style w:type="paragraph" w:customStyle="1" w:styleId="36">
    <w:name w:val="普通编号"/>
    <w:basedOn w:val="1"/>
    <w:link w:val="38"/>
    <w:qFormat/>
    <w:uiPriority w:val="0"/>
    <w:pPr>
      <w:numPr>
        <w:ilvl w:val="0"/>
        <w:numId w:val="4"/>
      </w:numPr>
      <w:ind w:left="0" w:firstLine="200"/>
    </w:pPr>
  </w:style>
  <w:style w:type="character" w:customStyle="1" w:styleId="37">
    <w:name w:val="固定分项 Char"/>
    <w:basedOn w:val="18"/>
    <w:link w:val="34"/>
    <w:qFormat/>
    <w:uiPriority w:val="0"/>
    <w:rPr>
      <w:rFonts w:eastAsia="仿宋"/>
      <w:b/>
      <w:sz w:val="24"/>
    </w:rPr>
  </w:style>
  <w:style w:type="character" w:customStyle="1" w:styleId="38">
    <w:name w:val="普通编号 Char"/>
    <w:basedOn w:val="18"/>
    <w:link w:val="36"/>
    <w:qFormat/>
    <w:uiPriority w:val="0"/>
    <w:rPr>
      <w:rFonts w:eastAsia="仿宋"/>
      <w:sz w:val="24"/>
    </w:rPr>
  </w:style>
  <w:style w:type="character" w:customStyle="1" w:styleId="39">
    <w:name w:val="页眉 Char"/>
    <w:basedOn w:val="18"/>
    <w:link w:val="14"/>
    <w:qFormat/>
    <w:uiPriority w:val="99"/>
    <w:rPr>
      <w:rFonts w:eastAsia="仿宋"/>
      <w:sz w:val="18"/>
      <w:szCs w:val="18"/>
    </w:rPr>
  </w:style>
  <w:style w:type="character" w:customStyle="1" w:styleId="40">
    <w:name w:val="页脚 Char"/>
    <w:basedOn w:val="18"/>
    <w:link w:val="13"/>
    <w:qFormat/>
    <w:uiPriority w:val="99"/>
    <w:rPr>
      <w:rFonts w:eastAsia="仿宋"/>
      <w:sz w:val="18"/>
      <w:szCs w:val="18"/>
    </w:rPr>
  </w:style>
  <w:style w:type="paragraph" w:customStyle="1" w:styleId="41">
    <w:name w:val="TOC Heading"/>
    <w:basedOn w:val="2"/>
    <w:next w:val="1"/>
    <w:unhideWhenUsed/>
    <w:qFormat/>
    <w:uiPriority w:val="39"/>
    <w:pPr>
      <w:widowControl/>
      <w:numPr>
        <w:numId w:val="0"/>
      </w:numPr>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42">
    <w:name w:val="日期 Char"/>
    <w:basedOn w:val="18"/>
    <w:link w:val="12"/>
    <w:semiHidden/>
    <w:qFormat/>
    <w:uiPriority w:val="99"/>
    <w:rPr>
      <w:rFonts w:eastAsia="华文仿宋"/>
      <w:sz w:val="24"/>
    </w:rPr>
  </w:style>
  <w:style w:type="paragraph" w:customStyle="1" w:styleId="43">
    <w:name w:val="表格单元"/>
    <w:basedOn w:val="1"/>
    <w:link w:val="45"/>
    <w:qFormat/>
    <w:uiPriority w:val="0"/>
    <w:pPr>
      <w:adjustRightInd w:val="0"/>
      <w:snapToGrid w:val="0"/>
      <w:spacing w:before="45" w:beforeLines="50" w:after="45" w:afterLines="50"/>
    </w:pPr>
    <w:rPr>
      <w:rFonts w:ascii="宋体" w:hAnsi="Times New Roman" w:eastAsia="宋体" w:cs="Times New Roman"/>
      <w:sz w:val="21"/>
      <w:szCs w:val="24"/>
    </w:rPr>
  </w:style>
  <w:style w:type="paragraph" w:customStyle="1" w:styleId="44">
    <w:name w:val="表格栏目"/>
    <w:basedOn w:val="1"/>
    <w:qFormat/>
    <w:uiPriority w:val="0"/>
    <w:pPr>
      <w:spacing w:before="45" w:beforeLines="50" w:after="45" w:afterLines="50"/>
      <w:jc w:val="center"/>
    </w:pPr>
    <w:rPr>
      <w:rFonts w:ascii="宋体" w:hAnsi="Times New Roman" w:eastAsia="黑体" w:cs="Times New Roman"/>
      <w:b/>
      <w:bCs/>
      <w:sz w:val="21"/>
      <w:szCs w:val="24"/>
    </w:rPr>
  </w:style>
  <w:style w:type="character" w:customStyle="1" w:styleId="45">
    <w:name w:val="表格单元 Char"/>
    <w:link w:val="43"/>
    <w:qFormat/>
    <w:uiPriority w:val="0"/>
    <w:rPr>
      <w:rFonts w:ascii="宋体" w:hAnsi="Times New Roman" w:eastAsia="宋体" w:cs="Times New Roman"/>
      <w:szCs w:val="24"/>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1.Projects\CountInsurance\trunk\04.Document\01.&#38656;&#27714;&#25991;&#26723;\&#26131;&#20445;&#38656;&#27714;\&#26131;&#20445;&#32593;&#38656;&#27714;&#20998;&#26512;-&#21345;&#21333;&#31867;&#20135;&#2169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customShpInfo spid="_x0000_s410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87FBE-0050-4678-9695-C128D4E5D8F9}">
  <ds:schemaRefs/>
</ds:datastoreItem>
</file>

<file path=docProps/app.xml><?xml version="1.0" encoding="utf-8"?>
<Properties xmlns="http://schemas.openxmlformats.org/officeDocument/2006/extended-properties" xmlns:vt="http://schemas.openxmlformats.org/officeDocument/2006/docPropsVTypes">
  <Template>易保网需求分析-卡单类产品</Template>
  <Pages>24</Pages>
  <Words>1757</Words>
  <Characters>10016</Characters>
  <Lines>83</Lines>
  <Paragraphs>23</Paragraphs>
  <TotalTime>0</TotalTime>
  <ScaleCrop>false</ScaleCrop>
  <LinksUpToDate>false</LinksUpToDate>
  <CharactersWithSpaces>11750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2016-05-18T10:44:00Z</dcterms:created>
  <dc:creator>青岛康特网络科技有限公司</dc:creator>
  <cp:lastModifiedBy>Lenovo</cp:lastModifiedBy>
  <cp:lastPrinted>2016-05-04T10:16:00Z</cp:lastPrinted>
  <dcterms:modified xsi:type="dcterms:W3CDTF">2019-01-02T07:58:00Z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